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D4" w:rsidRPr="00FD41D4" w:rsidRDefault="00BD6E39" w:rsidP="00BD6E39">
      <w:pPr>
        <w:widowControl/>
        <w:shd w:val="clear" w:color="auto" w:fill="FFFFFF"/>
        <w:jc w:val="center"/>
        <w:rPr>
          <w:rFonts w:ascii="Helvetica" w:eastAsia="PMingLiU" w:hAnsi="Helvetica" w:cs="Helvetica"/>
          <w:color w:val="1D2228"/>
          <w:kern w:val="0"/>
          <w:sz w:val="13"/>
          <w:szCs w:val="13"/>
          <w:lang w:eastAsia="zh-CN"/>
        </w:rPr>
      </w:pPr>
      <w:r w:rsidRPr="00BD6E39">
        <w:rPr>
          <w:rFonts w:ascii="文鼎標準楷體" w:eastAsia="文鼎標準楷體" w:hAnsi="Helvetica" w:cs="Helvetica" w:hint="eastAsia"/>
          <w:b/>
          <w:color w:val="1D2228"/>
          <w:kern w:val="0"/>
          <w:sz w:val="36"/>
          <w:szCs w:val="36"/>
          <w:lang w:eastAsia="zh-CN"/>
        </w:rPr>
        <w:t>神國度運作的法則</w:t>
      </w:r>
    </w:p>
    <w:p w:rsidR="00BD6E39" w:rsidRDefault="00BD6E39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•</w:t>
      </w:r>
      <w:r w:rsidR="00BD6E39"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和好（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Reconciliation) 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是国度运作的法则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使人和睦的人有福了，因他们必称为神的儿子（马太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5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9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</w:t>
      </w:r>
    </w:p>
    <w:p w:rsidR="00FD41D4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（腓力门）保罗调和腓力门和阿尼西母，充当中保，基于情和理，打破当时社会的不平等，调和双方的对立，达成彼此的和谐。</w:t>
      </w:r>
    </w:p>
    <w:p w:rsidR="00BD6E39" w:rsidRPr="00BD6E39" w:rsidRDefault="00BD6E39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•</w:t>
      </w:r>
      <w:r w:rsidR="00BD6E39"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对穷人施善，本身就是一种贫富族群之间的调和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耶稣建议年轻财主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变卖你一切所有的，分给穷人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。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（使徒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44-47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）早期的教会里，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信的人都在一处，凡物公用。并且卖了田产家业，、、掰饼，存着欢喜诚实的信用饭、、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（使徒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4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32-35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那许多信的人，都是一心一意的，没有一人说，他的东西有一样是自己的。使徒大有能力，见证主耶稣复活。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</w:p>
    <w:p w:rsidR="00FD41D4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原则和策略：利他精神，爱人如己。</w:t>
      </w:r>
    </w:p>
    <w:p w:rsidR="00BD6E39" w:rsidRPr="00BD6E39" w:rsidRDefault="00BD6E39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•</w:t>
      </w:r>
      <w:r w:rsidR="00BD6E39"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我们日用的饮食今日赐给我们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（使徒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5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1-10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）神击毙亚拿尼亚和妻子撒非喇，因他们利用己有的财富，蓄意夺取教会里更高的地位。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其余的人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5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11-14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）身在教会，心在神国度之外，假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冒为善，护守财权而阻扰贫富之协调，为争权玩弄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属灵政治</w:t>
      </w:r>
      <w:r w:rsidRPr="00BD6E39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。</w:t>
      </w:r>
    </w:p>
    <w:p w:rsidR="00FD41D4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罪致于死：阻扰当时圣灵驱动的一股调和贫富的清流。</w:t>
      </w:r>
    </w:p>
    <w:p w:rsidR="00BD6E39" w:rsidRPr="00BD6E39" w:rsidRDefault="00BD6E39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•</w:t>
      </w:r>
      <w:r w:rsidR="00BD6E39"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日用饮食，是生活的需要最为迫切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（使徒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6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1-7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）七人小组全权处理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（使徒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11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26-12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25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）希律王用食物当政治手段，被神当场击毙。</w:t>
      </w:r>
    </w:p>
    <w:p w:rsidR="00FD41D4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照顾穷人，是扩展神国度的开始</w:t>
      </w:r>
    </w:p>
    <w:p w:rsidR="00BD6E39" w:rsidRPr="00BD6E39" w:rsidRDefault="00BD6E39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•</w:t>
      </w:r>
      <w:r w:rsidR="00BD6E39"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耶稣第一次来的使命（路加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4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：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17-21</w:t>
      </w:r>
      <w:r w:rsidRPr="00BD6E39">
        <w:rPr>
          <w:rFonts w:ascii="Helvetica" w:eastAsia="PMingLiU" w:hAnsi="Helvetica" w:cs="Helvetica"/>
          <w:b/>
          <w:color w:val="002060"/>
          <w:kern w:val="0"/>
          <w:szCs w:val="24"/>
          <w:lang w:eastAsia="zh-CN"/>
        </w:rPr>
        <w:t>）：富人和穷人都脱离罪的捆绑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传福音给贫穷人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报告被掳的得释放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瞎眼的的看见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受压制的的自由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–</w:t>
      </w:r>
      <w:r w:rsid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 xml:space="preserve"> </w:t>
      </w:r>
      <w:r w:rsidRPr="00BD6E39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报告神悦纳人的禧年</w:t>
      </w: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FD41D4" w:rsidRPr="00BD6E39" w:rsidRDefault="00FD41D4" w:rsidP="00FD41D4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</w:pPr>
      <w:r w:rsidRPr="00BD6E39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Q:</w:t>
      </w:r>
      <w:r w:rsidRPr="00BD6E39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你曾帮助穷人？</w:t>
      </w:r>
    </w:p>
    <w:p w:rsidR="00FD41D4" w:rsidRPr="00FD41D4" w:rsidRDefault="00FD41D4">
      <w:pPr>
        <w:rPr>
          <w:rFonts w:eastAsia="SimSun"/>
          <w:lang w:eastAsia="zh-CN"/>
        </w:rPr>
      </w:pPr>
    </w:p>
    <w:sectPr w:rsidR="00FD41D4" w:rsidRPr="00FD41D4" w:rsidSect="00720E32">
      <w:headerReference w:type="default" r:id="rId6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F28" w:rsidRDefault="00426F28" w:rsidP="006C429B">
      <w:r>
        <w:separator/>
      </w:r>
    </w:p>
  </w:endnote>
  <w:endnote w:type="continuationSeparator" w:id="1">
    <w:p w:rsidR="00426F28" w:rsidRDefault="00426F28" w:rsidP="006C4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F28" w:rsidRDefault="00426F28" w:rsidP="006C429B">
      <w:r>
        <w:separator/>
      </w:r>
    </w:p>
  </w:footnote>
  <w:footnote w:type="continuationSeparator" w:id="1">
    <w:p w:rsidR="00426F28" w:rsidRDefault="00426F28" w:rsidP="006C4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9B" w:rsidRPr="006C429B" w:rsidRDefault="006C429B" w:rsidP="006C429B">
    <w:pPr>
      <w:pStyle w:val="Header"/>
      <w:jc w:val="right"/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5</w:t>
    </w:r>
    <w:r>
      <w:rPr>
        <w:rFonts w:eastAsia="SimSun" w:hint="eastAsia"/>
        <w:lang w:eastAsia="zh-CN"/>
      </w:rPr>
      <w:t>.</w:t>
    </w:r>
    <w:r>
      <w:rPr>
        <w:rFonts w:eastAsia="SimSun"/>
        <w:lang w:eastAsia="zh-CN"/>
      </w:rPr>
      <w:t>16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林光信弟兄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1D4"/>
    <w:rsid w:val="00426F28"/>
    <w:rsid w:val="00544375"/>
    <w:rsid w:val="006C429B"/>
    <w:rsid w:val="00720E32"/>
    <w:rsid w:val="00BD6E39"/>
    <w:rsid w:val="00E674F3"/>
    <w:rsid w:val="00FD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3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429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429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C429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429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D6E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2021-05-17T00:43:00Z</dcterms:created>
  <dcterms:modified xsi:type="dcterms:W3CDTF">2021-05-17T04:50:00Z</dcterms:modified>
</cp:coreProperties>
</file>