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37" w:rsidRDefault="004B2A37" w:rsidP="004B2A37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4B2A37" w:rsidRDefault="004B2A37" w:rsidP="004B2A37">
      <w:pPr>
        <w:pStyle w:val="Heading1"/>
      </w:pPr>
      <w:bookmarkStart w:id="0" w:name="_Toc455570693"/>
      <w:r>
        <w:rPr>
          <w:rFonts w:hint="eastAsia"/>
        </w:rPr>
        <w:t>第二章</w:t>
      </w:r>
      <w:r>
        <w:t xml:space="preserve">   </w:t>
      </w:r>
      <w:r>
        <w:rPr>
          <w:rFonts w:hint="eastAsia"/>
        </w:rPr>
        <w:t>恩召与重生</w:t>
      </w:r>
      <w:bookmarkEnd w:id="0"/>
    </w:p>
    <w:p w:rsidR="004B2A37" w:rsidRDefault="004B2A37" w:rsidP="004B2A37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4B2A37" w:rsidRDefault="004B2A37" w:rsidP="004B2A37"/>
    <w:p w:rsidR="004B2A37" w:rsidRDefault="004B2A37" w:rsidP="004B2A37">
      <w:pPr>
        <w:pStyle w:val="Heading2"/>
      </w:pPr>
      <w:bookmarkStart w:id="1" w:name="_Toc455570694"/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救恩之实施的次序</w:t>
      </w:r>
      <w:bookmarkStart w:id="2" w:name="_GoBack"/>
      <w:bookmarkEnd w:id="1"/>
      <w:bookmarkEnd w:id="2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基督的救赎是一个整体的救赎。在神方面而言，它是在永远中决定的，但救赎的实施乃是在历史中按次序实现的（弗一</w:t>
      </w:r>
      <w:r w:rsidRPr="00286684">
        <w:rPr>
          <w:rFonts w:ascii="KaiTi" w:eastAsia="KaiTi" w:hAnsi="KaiTi"/>
          <w:sz w:val="24"/>
          <w:szCs w:val="24"/>
        </w:rPr>
        <w:t xml:space="preserve">: 4 , 9; </w:t>
      </w:r>
      <w:r w:rsidRPr="00286684">
        <w:rPr>
          <w:rFonts w:ascii="KaiTi" w:eastAsia="KaiTi" w:hAnsi="KaiTi" w:hint="eastAsia"/>
          <w:sz w:val="24"/>
          <w:szCs w:val="24"/>
        </w:rPr>
        <w:t>加四</w:t>
      </w:r>
      <w:r w:rsidRPr="00286684">
        <w:rPr>
          <w:rFonts w:ascii="KaiTi" w:eastAsia="KaiTi" w:hAnsi="KaiTi"/>
          <w:sz w:val="24"/>
          <w:szCs w:val="24"/>
        </w:rPr>
        <w:t>: 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5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另一方面，这救赎也是完整地加诸于人的身上。神不但作成救赎的工作，也将这救赎之果效应用在罪人身上，成就他的目的。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在这方面的实施，也是在历史中经过一连串的行动的。这些行动之次序，或是按照情理，或是依据因果，或是根据时间，为要显明神在各方面所赐的恩惠，并信心在救赎之实施中之地位。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圣经并未列述救赎之实施的全部次序，但是我们可以在各部分经文中找出某些部分的次序，然而把它们连结起来，就能发现一个轮廓。下列经文可作为代表性的证据</w:t>
      </w:r>
      <w:r w:rsidRPr="00286684">
        <w:rPr>
          <w:rFonts w:ascii="KaiTi" w:eastAsia="KaiTi" w:hAnsi="KaiTi"/>
          <w:sz w:val="24"/>
          <w:szCs w:val="24"/>
        </w:rPr>
        <w:t xml:space="preserve">: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恩召先于重生──结卅七</w:t>
      </w:r>
      <w:r w:rsidRPr="00286684">
        <w:rPr>
          <w:rFonts w:ascii="KaiTi" w:eastAsia="KaiTi" w:hAnsi="KaiTi"/>
          <w:sz w:val="24"/>
          <w:szCs w:val="24"/>
        </w:rPr>
        <w:t>: 1, 14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耶和华先藉以西结对没有灵气之人宣讲真理，然后将气息输入，使他们复活（参彼前一</w:t>
      </w:r>
      <w:r w:rsidRPr="00286684">
        <w:rPr>
          <w:rFonts w:ascii="KaiTi" w:eastAsia="KaiTi" w:hAnsi="KaiTi"/>
          <w:sz w:val="24"/>
          <w:szCs w:val="24"/>
        </w:rPr>
        <w:t>: 23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重生先于信服──约一</w:t>
      </w:r>
      <w:r w:rsidRPr="00286684">
        <w:rPr>
          <w:rFonts w:ascii="KaiTi" w:eastAsia="KaiTi" w:hAnsi="KaiTi"/>
          <w:sz w:val="24"/>
          <w:szCs w:val="24"/>
        </w:rPr>
        <w:t>: 12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13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凡信主名的人，乃是从神生的（参约壹三</w:t>
      </w:r>
      <w:r w:rsidRPr="00286684">
        <w:rPr>
          <w:rFonts w:ascii="KaiTi" w:eastAsia="KaiTi" w:hAnsi="KaiTi"/>
          <w:sz w:val="24"/>
          <w:szCs w:val="24"/>
        </w:rPr>
        <w:t xml:space="preserve">: 24; </w:t>
      </w:r>
      <w:r w:rsidRPr="00286684">
        <w:rPr>
          <w:rFonts w:ascii="KaiTi" w:eastAsia="KaiTi" w:hAnsi="KaiTi" w:hint="eastAsia"/>
          <w:sz w:val="24"/>
          <w:szCs w:val="24"/>
        </w:rPr>
        <w:t>四</w:t>
      </w:r>
      <w:r w:rsidRPr="00286684">
        <w:rPr>
          <w:rFonts w:ascii="KaiTi" w:eastAsia="KaiTi" w:hAnsi="KaiTi"/>
          <w:sz w:val="24"/>
          <w:szCs w:val="24"/>
        </w:rPr>
        <w:t>: 13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信服先于称义──罗三</w:t>
      </w:r>
      <w:r w:rsidRPr="00286684">
        <w:rPr>
          <w:rFonts w:ascii="KaiTi" w:eastAsia="KaiTi" w:hAnsi="KaiTi"/>
          <w:sz w:val="24"/>
          <w:szCs w:val="24"/>
        </w:rPr>
        <w:t>: 22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因信称义（参罗四</w:t>
      </w:r>
      <w:r w:rsidRPr="00286684">
        <w:rPr>
          <w:rFonts w:ascii="KaiTi" w:eastAsia="KaiTi" w:hAnsi="KaiTi"/>
          <w:sz w:val="24"/>
          <w:szCs w:val="24"/>
        </w:rPr>
        <w:t>: 3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称义先于嗣养──多三</w:t>
      </w:r>
      <w:r w:rsidRPr="00286684">
        <w:rPr>
          <w:rFonts w:ascii="KaiTi" w:eastAsia="KaiTi" w:hAnsi="KaiTi"/>
          <w:sz w:val="24"/>
          <w:szCs w:val="24"/>
        </w:rPr>
        <w:t>: 6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7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神将圣灵「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厚厚浇灌在我们身上，好叫我们因他的恩得称为义，可以凭着永生的盼望，成为后嗣。」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嗣养先于成圣──罗六</w:t>
      </w:r>
      <w:r w:rsidRPr="00286684">
        <w:rPr>
          <w:rFonts w:ascii="KaiTi" w:eastAsia="KaiTi" w:hAnsi="KaiTi"/>
          <w:sz w:val="24"/>
          <w:szCs w:val="24"/>
        </w:rPr>
        <w:t>: 22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「现今你们既从罪负得了释放，作了神的奴仆（「神的儿子」</w:t>
      </w:r>
      <w:r w:rsidRPr="00286684">
        <w:rPr>
          <w:rFonts w:ascii="KaiTi" w:eastAsia="KaiTi" w:hAnsi="KaiTi"/>
          <w:sz w:val="24"/>
          <w:szCs w:val="24"/>
        </w:rPr>
        <w:t xml:space="preserve"> , </w:t>
      </w:r>
      <w:r w:rsidRPr="00286684">
        <w:rPr>
          <w:rFonts w:ascii="KaiTi" w:eastAsia="KaiTi" w:hAnsi="KaiTi" w:hint="eastAsia"/>
          <w:sz w:val="24"/>
          <w:szCs w:val="24"/>
        </w:rPr>
        <w:t>罗八</w:t>
      </w:r>
      <w:r w:rsidRPr="00286684">
        <w:rPr>
          <w:rFonts w:ascii="KaiTi" w:eastAsia="KaiTi" w:hAnsi="KaiTi"/>
          <w:sz w:val="24"/>
          <w:szCs w:val="24"/>
        </w:rPr>
        <w:t>: 16</w:t>
      </w:r>
      <w:r w:rsidRPr="00286684">
        <w:rPr>
          <w:rFonts w:ascii="KaiTi" w:eastAsia="KaiTi" w:hAnsi="KaiTi" w:hint="eastAsia"/>
          <w:sz w:val="24"/>
          <w:szCs w:val="24"/>
        </w:rPr>
        <w:t>），就有成圣的果子，那结局就是永生。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」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成圣连于坚忍──来十</w:t>
      </w:r>
      <w:r w:rsidRPr="00286684">
        <w:rPr>
          <w:rFonts w:ascii="KaiTi" w:eastAsia="KaiTi" w:hAnsi="KaiTi"/>
          <w:sz w:val="24"/>
          <w:szCs w:val="24"/>
        </w:rPr>
        <w:t>: 36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「你们必须忍耐，使你们行完了神的旨意，就可以得着所应许的。」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成圣先于得荣──来二</w:t>
      </w:r>
      <w:r w:rsidRPr="00286684">
        <w:rPr>
          <w:rFonts w:ascii="KaiTi" w:eastAsia="KaiTi" w:hAnsi="KaiTi"/>
          <w:sz w:val="24"/>
          <w:szCs w:val="24"/>
        </w:rPr>
        <w:t>: 10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11</w:t>
      </w:r>
      <w:r w:rsidRPr="00286684">
        <w:rPr>
          <w:rFonts w:ascii="KaiTi" w:eastAsia="KaiTi" w:hAnsi="KaiTi" w:hint="eastAsia"/>
          <w:sz w:val="24"/>
          <w:szCs w:val="24"/>
        </w:rPr>
        <w:t>。基督使信徒成圣，要领他们进入荣耀（参罗八</w:t>
      </w:r>
      <w:r w:rsidRPr="00286684">
        <w:rPr>
          <w:rFonts w:ascii="KaiTi" w:eastAsia="KaiTi" w:hAnsi="KaiTi"/>
          <w:sz w:val="24"/>
          <w:szCs w:val="24"/>
        </w:rPr>
        <w:t>: 30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2"/>
        <w:rPr>
          <w:rFonts w:ascii="KaiTi" w:eastAsia="KaiTi" w:hAnsi="KaiTi"/>
          <w:sz w:val="24"/>
          <w:szCs w:val="24"/>
        </w:rPr>
      </w:pPr>
      <w:bookmarkStart w:id="3" w:name="_Toc455570695"/>
      <w:r w:rsidRPr="00286684">
        <w:rPr>
          <w:rFonts w:ascii="KaiTi" w:eastAsia="KaiTi" w:hAnsi="KaiTi" w:hint="eastAsia"/>
          <w:sz w:val="24"/>
          <w:szCs w:val="24"/>
        </w:rPr>
        <w:t>二、恩召</w:t>
      </w:r>
      <w:bookmarkEnd w:id="3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3"/>
        <w:rPr>
          <w:rFonts w:ascii="KaiTi" w:eastAsia="KaiTi" w:hAnsi="KaiTi"/>
          <w:szCs w:val="24"/>
        </w:rPr>
      </w:pPr>
      <w:bookmarkStart w:id="4" w:name="_Toc455570696"/>
      <w:r w:rsidRPr="00286684">
        <w:rPr>
          <w:rFonts w:ascii="KaiTi" w:eastAsia="KaiTi" w:hAnsi="KaiTi"/>
          <w:szCs w:val="24"/>
        </w:rPr>
        <w:t>A</w:t>
      </w:r>
      <w:r w:rsidRPr="00286684">
        <w:rPr>
          <w:rFonts w:ascii="KaiTi" w:eastAsia="KaiTi" w:hAnsi="KaiTi" w:hint="eastAsia"/>
          <w:szCs w:val="24"/>
        </w:rPr>
        <w:t>、呼召的起源</w:t>
      </w:r>
      <w:bookmarkEnd w:id="4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呼召是救赎在罪人身上实施的第一步。基督救赎的工作在他本身已经成就，现在要把这救赎之果子应用到罪人身上。但是罪人如何会知道这救恩呢？第一步工作就是呼召罪人来到耶稣面前（罗十</w:t>
      </w:r>
      <w:r w:rsidRPr="00286684">
        <w:rPr>
          <w:rFonts w:ascii="KaiTi" w:eastAsia="KaiTi" w:hAnsi="KaiTi"/>
          <w:sz w:val="24"/>
          <w:szCs w:val="24"/>
        </w:rPr>
        <w:t>: 13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14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呼召的起源是出自三一真神，但大多数的经文是以圣父为主位（林前一</w:t>
      </w:r>
      <w:r w:rsidRPr="00286684">
        <w:rPr>
          <w:rFonts w:ascii="KaiTi" w:eastAsia="KaiTi" w:hAnsi="KaiTi"/>
          <w:sz w:val="24"/>
          <w:szCs w:val="24"/>
        </w:rPr>
        <w:t xml:space="preserve">: 9; </w:t>
      </w:r>
      <w:r w:rsidRPr="00286684">
        <w:rPr>
          <w:rFonts w:ascii="KaiTi" w:eastAsia="KaiTi" w:hAnsi="KaiTi" w:hint="eastAsia"/>
          <w:sz w:val="24"/>
          <w:szCs w:val="24"/>
        </w:rPr>
        <w:t>帖前二</w:t>
      </w:r>
      <w:r w:rsidRPr="00286684">
        <w:rPr>
          <w:rFonts w:ascii="KaiTi" w:eastAsia="KaiTi" w:hAnsi="KaiTi"/>
          <w:sz w:val="24"/>
          <w:szCs w:val="24"/>
        </w:rPr>
        <w:t xml:space="preserve">: 12; </w:t>
      </w:r>
      <w:r w:rsidRPr="00286684">
        <w:rPr>
          <w:rFonts w:ascii="KaiTi" w:eastAsia="KaiTi" w:hAnsi="KaiTi" w:hint="eastAsia"/>
          <w:sz w:val="24"/>
          <w:szCs w:val="24"/>
        </w:rPr>
        <w:t>彼前五</w:t>
      </w:r>
      <w:r w:rsidRPr="00286684">
        <w:rPr>
          <w:rFonts w:ascii="KaiTi" w:eastAsia="KaiTi" w:hAnsi="KaiTi"/>
          <w:sz w:val="24"/>
          <w:szCs w:val="24"/>
        </w:rPr>
        <w:t xml:space="preserve">: 10; </w:t>
      </w:r>
      <w:r w:rsidRPr="00286684">
        <w:rPr>
          <w:rFonts w:ascii="KaiTi" w:eastAsia="KaiTi" w:hAnsi="KaiTi" w:hint="eastAsia"/>
          <w:sz w:val="24"/>
          <w:szCs w:val="24"/>
        </w:rPr>
        <w:t>太十一</w:t>
      </w:r>
      <w:r w:rsidRPr="00286684">
        <w:rPr>
          <w:rFonts w:ascii="KaiTi" w:eastAsia="KaiTi" w:hAnsi="KaiTi"/>
          <w:sz w:val="24"/>
          <w:szCs w:val="24"/>
        </w:rPr>
        <w:t xml:space="preserve">: 28; </w:t>
      </w:r>
      <w:r w:rsidRPr="00286684">
        <w:rPr>
          <w:rFonts w:ascii="KaiTi" w:eastAsia="KaiTi" w:hAnsi="KaiTi" w:hint="eastAsia"/>
          <w:sz w:val="24"/>
          <w:szCs w:val="24"/>
        </w:rPr>
        <w:t>约七</w:t>
      </w:r>
      <w:r w:rsidRPr="00286684">
        <w:rPr>
          <w:rFonts w:ascii="KaiTi" w:eastAsia="KaiTi" w:hAnsi="KaiTi"/>
          <w:sz w:val="24"/>
          <w:szCs w:val="24"/>
        </w:rPr>
        <w:t xml:space="preserve">: 37; </w:t>
      </w:r>
      <w:r w:rsidRPr="00286684">
        <w:rPr>
          <w:rFonts w:ascii="KaiTi" w:eastAsia="KaiTi" w:hAnsi="KaiTi" w:hint="eastAsia"/>
          <w:sz w:val="24"/>
          <w:szCs w:val="24"/>
        </w:rPr>
        <w:t>启三</w:t>
      </w:r>
      <w:r w:rsidRPr="00286684">
        <w:rPr>
          <w:rFonts w:ascii="KaiTi" w:eastAsia="KaiTi" w:hAnsi="KaiTi"/>
          <w:sz w:val="24"/>
          <w:szCs w:val="24"/>
        </w:rPr>
        <w:t xml:space="preserve">: 20; </w:t>
      </w:r>
      <w:r w:rsidRPr="00286684">
        <w:rPr>
          <w:rFonts w:ascii="KaiTi" w:eastAsia="KaiTi" w:hAnsi="KaiTi" w:hint="eastAsia"/>
          <w:sz w:val="24"/>
          <w:szCs w:val="24"/>
        </w:rPr>
        <w:t>约十五</w:t>
      </w:r>
      <w:r w:rsidRPr="00286684">
        <w:rPr>
          <w:rFonts w:ascii="KaiTi" w:eastAsia="KaiTi" w:hAnsi="KaiTi"/>
          <w:sz w:val="24"/>
          <w:szCs w:val="24"/>
        </w:rPr>
        <w:t xml:space="preserve">: 26; </w:t>
      </w:r>
      <w:r w:rsidRPr="00286684">
        <w:rPr>
          <w:rFonts w:ascii="KaiTi" w:eastAsia="KaiTi" w:hAnsi="KaiTi" w:hint="eastAsia"/>
          <w:sz w:val="24"/>
          <w:szCs w:val="24"/>
        </w:rPr>
        <w:t>徒五</w:t>
      </w:r>
      <w:r w:rsidRPr="00286684">
        <w:rPr>
          <w:rFonts w:ascii="KaiTi" w:eastAsia="KaiTi" w:hAnsi="KaiTi"/>
          <w:sz w:val="24"/>
          <w:szCs w:val="24"/>
        </w:rPr>
        <w:t>: 32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以圣子为主位的经文也是基督以神的使者之身分，呼召罪人的（路五</w:t>
      </w:r>
      <w:r w:rsidRPr="00286684">
        <w:rPr>
          <w:rFonts w:ascii="KaiTi" w:eastAsia="KaiTi" w:hAnsi="KaiTi"/>
          <w:sz w:val="24"/>
          <w:szCs w:val="24"/>
        </w:rPr>
        <w:t>: 32</w:t>
      </w:r>
      <w:r w:rsidRPr="00286684">
        <w:rPr>
          <w:rFonts w:ascii="KaiTi" w:eastAsia="KaiTi" w:hAnsi="KaiTi" w:hint="eastAsia"/>
          <w:sz w:val="24"/>
          <w:szCs w:val="24"/>
        </w:rPr>
        <w:t>）。旧约最显著的实例，是神对亚伯兰的呼召（创十二</w:t>
      </w:r>
      <w:r w:rsidRPr="00286684">
        <w:rPr>
          <w:rFonts w:ascii="KaiTi" w:eastAsia="KaiTi" w:hAnsi="KaiTi"/>
          <w:sz w:val="24"/>
          <w:szCs w:val="24"/>
        </w:rPr>
        <w:t>: 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2; </w:t>
      </w:r>
      <w:r w:rsidRPr="00286684">
        <w:rPr>
          <w:rFonts w:ascii="KaiTi" w:eastAsia="KaiTi" w:hAnsi="KaiTi" w:hint="eastAsia"/>
          <w:sz w:val="24"/>
          <w:szCs w:val="24"/>
        </w:rPr>
        <w:t>参约八</w:t>
      </w:r>
      <w:r w:rsidRPr="00286684">
        <w:rPr>
          <w:rFonts w:ascii="KaiTi" w:eastAsia="KaiTi" w:hAnsi="KaiTi"/>
          <w:sz w:val="24"/>
          <w:szCs w:val="24"/>
        </w:rPr>
        <w:t xml:space="preserve">: 56; </w:t>
      </w:r>
      <w:r w:rsidRPr="00286684">
        <w:rPr>
          <w:rFonts w:ascii="KaiTi" w:eastAsia="KaiTi" w:hAnsi="KaiTi" w:hint="eastAsia"/>
          <w:sz w:val="24"/>
          <w:szCs w:val="24"/>
        </w:rPr>
        <w:t>赛四十三</w:t>
      </w:r>
      <w:r w:rsidRPr="00286684">
        <w:rPr>
          <w:rFonts w:ascii="KaiTi" w:eastAsia="KaiTi" w:hAnsi="KaiTi"/>
          <w:sz w:val="24"/>
          <w:szCs w:val="24"/>
        </w:rPr>
        <w:t>: 1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到了新约时代，神的呼召不再限于以色列民族，而扩展到全世界（罗十</w:t>
      </w:r>
      <w:r w:rsidRPr="00286684">
        <w:rPr>
          <w:rFonts w:ascii="KaiTi" w:eastAsia="KaiTi" w:hAnsi="KaiTi"/>
          <w:sz w:val="24"/>
          <w:szCs w:val="24"/>
        </w:rPr>
        <w:t>: 11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12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3"/>
        <w:rPr>
          <w:rFonts w:ascii="KaiTi" w:eastAsia="KaiTi" w:hAnsi="KaiTi"/>
          <w:szCs w:val="24"/>
        </w:rPr>
      </w:pPr>
      <w:bookmarkStart w:id="5" w:name="_Toc455570697"/>
      <w:r w:rsidRPr="00286684">
        <w:rPr>
          <w:rFonts w:ascii="KaiTi" w:eastAsia="KaiTi" w:hAnsi="KaiTi"/>
          <w:szCs w:val="24"/>
        </w:rPr>
        <w:lastRenderedPageBreak/>
        <w:t>B</w:t>
      </w:r>
      <w:r w:rsidRPr="00286684">
        <w:rPr>
          <w:rFonts w:ascii="KaiTi" w:eastAsia="KaiTi" w:hAnsi="KaiTi" w:hint="eastAsia"/>
          <w:szCs w:val="24"/>
        </w:rPr>
        <w:t>、内容与方式</w:t>
      </w:r>
      <w:bookmarkEnd w:id="5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①内容。呼召的内容是神救人之福音的信息。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这信息包括救恩的实情。保罗简略地作如下的说明</w:t>
      </w:r>
      <w:r w:rsidRPr="00286684">
        <w:rPr>
          <w:rFonts w:ascii="KaiTi" w:eastAsia="KaiTi" w:hAnsi="KaiTi"/>
          <w:sz w:val="24"/>
          <w:szCs w:val="24"/>
        </w:rPr>
        <w:t xml:space="preserve">: </w:t>
      </w:r>
      <w:r w:rsidRPr="00286684">
        <w:rPr>
          <w:rFonts w:ascii="KaiTi" w:eastAsia="KaiTi" w:hAnsi="KaiTi" w:hint="eastAsia"/>
          <w:sz w:val="24"/>
          <w:szCs w:val="24"/>
        </w:rPr>
        <w:t>基督为我们的罪受死，并且被埋葬，在第三天复活（林前十五</w:t>
      </w:r>
      <w:r w:rsidRPr="00286684">
        <w:rPr>
          <w:rFonts w:ascii="KaiTi" w:eastAsia="KaiTi" w:hAnsi="KaiTi"/>
          <w:sz w:val="24"/>
          <w:szCs w:val="24"/>
        </w:rPr>
        <w:t>: 3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4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呼召也包括邀请罪人前来信主，宣告赦罪的应许，并警戒硬心不悔改将受之后果</w:t>
      </w:r>
      <w:r w:rsidRPr="00286684">
        <w:rPr>
          <w:rFonts w:ascii="KaiTi" w:eastAsia="KaiTi" w:hAnsi="KaiTi"/>
          <w:sz w:val="24"/>
          <w:szCs w:val="24"/>
        </w:rPr>
        <w:t xml:space="preserve">( </w:t>
      </w:r>
      <w:r w:rsidRPr="00286684">
        <w:rPr>
          <w:rFonts w:ascii="KaiTi" w:eastAsia="KaiTi" w:hAnsi="KaiTi" w:hint="eastAsia"/>
          <w:sz w:val="24"/>
          <w:szCs w:val="24"/>
        </w:rPr>
        <w:t>约廿四</w:t>
      </w:r>
      <w:r w:rsidRPr="00286684">
        <w:rPr>
          <w:rFonts w:ascii="KaiTi" w:eastAsia="KaiTi" w:hAnsi="KaiTi"/>
          <w:sz w:val="24"/>
          <w:szCs w:val="24"/>
        </w:rPr>
        <w:t>: 14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15, 19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20; </w:t>
      </w:r>
      <w:r w:rsidRPr="00286684">
        <w:rPr>
          <w:rFonts w:ascii="KaiTi" w:eastAsia="KaiTi" w:hAnsi="KaiTi" w:hint="eastAsia"/>
          <w:sz w:val="24"/>
          <w:szCs w:val="24"/>
        </w:rPr>
        <w:t>结卅三</w:t>
      </w:r>
      <w:r w:rsidRPr="00286684">
        <w:rPr>
          <w:rFonts w:ascii="KaiTi" w:eastAsia="KaiTi" w:hAnsi="KaiTi"/>
          <w:sz w:val="24"/>
          <w:szCs w:val="24"/>
        </w:rPr>
        <w:t>: 11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16; </w:t>
      </w:r>
      <w:r w:rsidRPr="00286684">
        <w:rPr>
          <w:rFonts w:ascii="KaiTi" w:eastAsia="KaiTi" w:hAnsi="KaiTi" w:hint="eastAsia"/>
          <w:sz w:val="24"/>
          <w:szCs w:val="24"/>
        </w:rPr>
        <w:t>太三</w:t>
      </w:r>
      <w:r w:rsidRPr="00286684">
        <w:rPr>
          <w:rFonts w:ascii="KaiTi" w:eastAsia="KaiTi" w:hAnsi="KaiTi"/>
          <w:sz w:val="24"/>
          <w:szCs w:val="24"/>
        </w:rPr>
        <w:t>: 2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7, 12; </w:t>
      </w:r>
      <w:r w:rsidRPr="00286684">
        <w:rPr>
          <w:rFonts w:ascii="KaiTi" w:eastAsia="KaiTi" w:hAnsi="KaiTi" w:hint="eastAsia"/>
          <w:sz w:val="24"/>
          <w:szCs w:val="24"/>
        </w:rPr>
        <w:t>徒二</w:t>
      </w:r>
      <w:r w:rsidRPr="00286684">
        <w:rPr>
          <w:rFonts w:ascii="KaiTi" w:eastAsia="KaiTi" w:hAnsi="KaiTi"/>
          <w:sz w:val="24"/>
          <w:szCs w:val="24"/>
        </w:rPr>
        <w:t>: 38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39; </w:t>
      </w:r>
      <w:r w:rsidRPr="00286684">
        <w:rPr>
          <w:rFonts w:ascii="KaiTi" w:eastAsia="KaiTi" w:hAnsi="KaiTi" w:hint="eastAsia"/>
          <w:sz w:val="24"/>
          <w:szCs w:val="24"/>
        </w:rPr>
        <w:t>十六</w:t>
      </w:r>
      <w:r w:rsidRPr="00286684">
        <w:rPr>
          <w:rFonts w:ascii="KaiTi" w:eastAsia="KaiTi" w:hAnsi="KaiTi"/>
          <w:sz w:val="24"/>
          <w:szCs w:val="24"/>
        </w:rPr>
        <w:t>: 31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32) </w:t>
      </w:r>
      <w:r w:rsidRPr="00286684">
        <w:rPr>
          <w:rFonts w:ascii="KaiTi" w:eastAsia="KaiTi" w:hAnsi="KaiTi" w:hint="eastAsia"/>
          <w:sz w:val="24"/>
          <w:szCs w:val="24"/>
        </w:rPr>
        <w:t>。凡越出圣道之外的信息，无论多么悦耳中听，都不是神的福音（加一</w:t>
      </w:r>
      <w:r w:rsidRPr="00286684">
        <w:rPr>
          <w:rFonts w:ascii="KaiTi" w:eastAsia="KaiTi" w:hAnsi="KaiTi"/>
          <w:sz w:val="24"/>
          <w:szCs w:val="24"/>
        </w:rPr>
        <w:t>: 6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9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②方式。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神在各时代，拣选并差遣他的使者们，奉他的名宣告这福音，呼召罪人归主（罗十</w:t>
      </w:r>
      <w:r w:rsidRPr="00286684">
        <w:rPr>
          <w:rFonts w:ascii="KaiTi" w:eastAsia="KaiTi" w:hAnsi="KaiTi"/>
          <w:sz w:val="24"/>
          <w:szCs w:val="24"/>
        </w:rPr>
        <w:t>: 14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15; </w:t>
      </w:r>
      <w:r w:rsidRPr="00286684">
        <w:rPr>
          <w:rFonts w:ascii="KaiTi" w:eastAsia="KaiTi" w:hAnsi="KaiTi" w:hint="eastAsia"/>
          <w:sz w:val="24"/>
          <w:szCs w:val="24"/>
        </w:rPr>
        <w:t>耶一</w:t>
      </w:r>
      <w:r w:rsidRPr="00286684">
        <w:rPr>
          <w:rFonts w:ascii="KaiTi" w:eastAsia="KaiTi" w:hAnsi="KaiTi"/>
          <w:sz w:val="24"/>
          <w:szCs w:val="24"/>
        </w:rPr>
        <w:t>: 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10;  </w:t>
      </w:r>
      <w:r w:rsidRPr="00286684">
        <w:rPr>
          <w:rFonts w:ascii="KaiTi" w:eastAsia="KaiTi" w:hAnsi="KaiTi" w:hint="eastAsia"/>
          <w:sz w:val="24"/>
          <w:szCs w:val="24"/>
        </w:rPr>
        <w:t>林后五</w:t>
      </w:r>
      <w:r w:rsidRPr="00286684">
        <w:rPr>
          <w:rFonts w:ascii="KaiTi" w:eastAsia="KaiTi" w:hAnsi="KaiTi"/>
          <w:sz w:val="24"/>
          <w:szCs w:val="24"/>
        </w:rPr>
        <w:t>: 20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21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除了正式受封的使者外，所有的信徒都有责任在他们自己的岗位上，为主作见证，用圣经的话，并信德的生活，向非信徒作劝勉，引领他们悔罪信主（彼前三</w:t>
      </w:r>
      <w:r w:rsidRPr="00286684">
        <w:rPr>
          <w:rFonts w:ascii="KaiTi" w:eastAsia="KaiTi" w:hAnsi="KaiTi"/>
          <w:sz w:val="24"/>
          <w:szCs w:val="24"/>
        </w:rPr>
        <w:t>: 15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16; </w:t>
      </w:r>
      <w:r w:rsidRPr="00286684">
        <w:rPr>
          <w:rFonts w:ascii="KaiTi" w:eastAsia="KaiTi" w:hAnsi="KaiTi" w:hint="eastAsia"/>
          <w:sz w:val="24"/>
          <w:szCs w:val="24"/>
        </w:rPr>
        <w:t>徒十八</w:t>
      </w:r>
      <w:r w:rsidRPr="00286684">
        <w:rPr>
          <w:rFonts w:ascii="KaiTi" w:eastAsia="KaiTi" w:hAnsi="KaiTi"/>
          <w:sz w:val="24"/>
          <w:szCs w:val="24"/>
        </w:rPr>
        <w:t>: 24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28;  </w:t>
      </w:r>
      <w:r w:rsidRPr="00286684">
        <w:rPr>
          <w:rFonts w:ascii="KaiTi" w:eastAsia="KaiTi" w:hAnsi="KaiTi" w:hint="eastAsia"/>
          <w:sz w:val="24"/>
          <w:szCs w:val="24"/>
        </w:rPr>
        <w:t>林前十四</w:t>
      </w:r>
      <w:r w:rsidRPr="00286684">
        <w:rPr>
          <w:rFonts w:ascii="KaiTi" w:eastAsia="KaiTi" w:hAnsi="KaiTi"/>
          <w:sz w:val="24"/>
          <w:szCs w:val="24"/>
        </w:rPr>
        <w:t>: 24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25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所以，呼召的主要方式是藉着人的口之传扬。文字的传达，和近代的电视和播音机的传播，也大大的被神应用。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3"/>
        <w:rPr>
          <w:rFonts w:ascii="KaiTi" w:eastAsia="KaiTi" w:hAnsi="KaiTi"/>
          <w:szCs w:val="24"/>
        </w:rPr>
      </w:pPr>
      <w:bookmarkStart w:id="6" w:name="_Toc455570698"/>
      <w:r w:rsidRPr="00286684">
        <w:rPr>
          <w:rFonts w:ascii="KaiTi" w:eastAsia="KaiTi" w:hAnsi="KaiTi"/>
          <w:szCs w:val="24"/>
        </w:rPr>
        <w:t>C</w:t>
      </w:r>
      <w:r w:rsidRPr="00286684">
        <w:rPr>
          <w:rFonts w:ascii="KaiTi" w:eastAsia="KaiTi" w:hAnsi="KaiTi" w:hint="eastAsia"/>
          <w:szCs w:val="24"/>
        </w:rPr>
        <w:t>、果效和目的</w:t>
      </w:r>
      <w:bookmarkEnd w:id="6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①果效。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(</w:t>
      </w:r>
      <w:r w:rsidRPr="00286684">
        <w:rPr>
          <w:rFonts w:ascii="KaiTi" w:eastAsia="KaiTi" w:hAnsi="KaiTi" w:hint="eastAsia"/>
          <w:sz w:val="24"/>
          <w:szCs w:val="24"/>
        </w:rPr>
        <w:t>一</w:t>
      </w:r>
      <w:r w:rsidRPr="00286684">
        <w:rPr>
          <w:rFonts w:ascii="KaiTi" w:eastAsia="KaiTi" w:hAnsi="KaiTi"/>
          <w:sz w:val="24"/>
          <w:szCs w:val="24"/>
        </w:rPr>
        <w:t>)</w:t>
      </w:r>
      <w:r w:rsidRPr="00286684">
        <w:rPr>
          <w:rFonts w:ascii="KaiTi" w:eastAsia="KaiTi" w:hAnsi="KaiTi" w:hint="eastAsia"/>
          <w:sz w:val="24"/>
          <w:szCs w:val="24"/>
        </w:rPr>
        <w:t>「呼召」的涵义──关于这点，需视我们对「呼召」一辞所加诸的范围而定。在狭义上而言，呼召是指神用圣灵的能力，藉着人的宣扬，在各国各族召集他的选民（徒</w:t>
      </w:r>
      <w:r w:rsidRPr="00286684">
        <w:rPr>
          <w:rFonts w:ascii="KaiTi" w:eastAsia="KaiTi" w:hAnsi="KaiTi"/>
          <w:sz w:val="24"/>
          <w:szCs w:val="24"/>
        </w:rPr>
        <w:t>11, 15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18; </w:t>
      </w:r>
      <w:r w:rsidRPr="00286684">
        <w:rPr>
          <w:rFonts w:ascii="KaiTi" w:eastAsia="KaiTi" w:hAnsi="KaiTi" w:hint="eastAsia"/>
          <w:sz w:val="24"/>
          <w:szCs w:val="24"/>
        </w:rPr>
        <w:t>参徒十三</w:t>
      </w:r>
      <w:r w:rsidRPr="00286684">
        <w:rPr>
          <w:rFonts w:ascii="KaiTi" w:eastAsia="KaiTi" w:hAnsi="KaiTi"/>
          <w:sz w:val="24"/>
          <w:szCs w:val="24"/>
        </w:rPr>
        <w:t>: 46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48</w:t>
      </w:r>
      <w:r w:rsidRPr="00286684">
        <w:rPr>
          <w:rFonts w:ascii="KaiTi" w:eastAsia="KaiTi" w:hAnsi="KaiTi" w:hint="eastAsia"/>
          <w:sz w:val="24"/>
          <w:szCs w:val="24"/>
        </w:rPr>
        <w:t>）。按此种意义而言，凡被召的都会应答而信主，没有一个例外。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许多经文都证明此点（创十二</w:t>
      </w:r>
      <w:r w:rsidRPr="00286684">
        <w:rPr>
          <w:rFonts w:ascii="KaiTi" w:eastAsia="KaiTi" w:hAnsi="KaiTi"/>
          <w:sz w:val="24"/>
          <w:szCs w:val="24"/>
        </w:rPr>
        <w:t>: 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4; </w:t>
      </w:r>
      <w:r w:rsidRPr="00286684">
        <w:rPr>
          <w:rFonts w:ascii="KaiTi" w:eastAsia="KaiTi" w:hAnsi="KaiTi" w:hint="eastAsia"/>
          <w:sz w:val="24"/>
          <w:szCs w:val="24"/>
        </w:rPr>
        <w:t>约十</w:t>
      </w:r>
      <w:r w:rsidRPr="00286684">
        <w:rPr>
          <w:rFonts w:ascii="KaiTi" w:eastAsia="KaiTi" w:hAnsi="KaiTi"/>
          <w:sz w:val="24"/>
          <w:szCs w:val="24"/>
        </w:rPr>
        <w:t>: 27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28; </w:t>
      </w:r>
      <w:r w:rsidRPr="00286684">
        <w:rPr>
          <w:rFonts w:ascii="KaiTi" w:eastAsia="KaiTi" w:hAnsi="KaiTi" w:hint="eastAsia"/>
          <w:sz w:val="24"/>
          <w:szCs w:val="24"/>
        </w:rPr>
        <w:t>罗十一</w:t>
      </w:r>
      <w:r w:rsidRPr="00286684">
        <w:rPr>
          <w:rFonts w:ascii="KaiTi" w:eastAsia="KaiTi" w:hAnsi="KaiTi"/>
          <w:sz w:val="24"/>
          <w:szCs w:val="24"/>
        </w:rPr>
        <w:t xml:space="preserve">: 29; </w:t>
      </w:r>
      <w:r w:rsidRPr="00286684">
        <w:rPr>
          <w:rFonts w:ascii="KaiTi" w:eastAsia="KaiTi" w:hAnsi="KaiTi" w:hint="eastAsia"/>
          <w:sz w:val="24"/>
          <w:szCs w:val="24"/>
        </w:rPr>
        <w:t>彼前五</w:t>
      </w:r>
      <w:r w:rsidRPr="00286684">
        <w:rPr>
          <w:rFonts w:ascii="KaiTi" w:eastAsia="KaiTi" w:hAnsi="KaiTi"/>
          <w:sz w:val="24"/>
          <w:szCs w:val="24"/>
        </w:rPr>
        <w:t>: 10</w:t>
      </w:r>
      <w:r w:rsidRPr="00286684">
        <w:rPr>
          <w:rFonts w:ascii="KaiTi" w:eastAsia="KaiTi" w:hAnsi="KaiTi" w:hint="eastAsia"/>
          <w:sz w:val="24"/>
          <w:szCs w:val="24"/>
        </w:rPr>
        <w:t>）。耶稣说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他的羊听见他的声音，就会跟随他，并且他们永远不会灭亡失落（约十</w:t>
      </w:r>
      <w:r w:rsidRPr="00286684">
        <w:rPr>
          <w:rFonts w:ascii="KaiTi" w:eastAsia="KaiTi" w:hAnsi="KaiTi"/>
          <w:sz w:val="24"/>
          <w:szCs w:val="24"/>
        </w:rPr>
        <w:t>: 14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16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另一方面，如果我们把呼召解作福音的一般提供，则呼召将会产生不同的反应。新约中只有一次提到没有效力的呼召，即是耶稣在比喻中说起许多人拒绝参加喜筵的邀请，结语称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因为「被召的人多，选上的人少」</w:t>
      </w:r>
      <w:r w:rsidRPr="00286684">
        <w:rPr>
          <w:rFonts w:ascii="KaiTi" w:eastAsia="KaiTi" w:hAnsi="KaiTi"/>
          <w:sz w:val="24"/>
          <w:szCs w:val="24"/>
        </w:rPr>
        <w:t>(</w:t>
      </w:r>
      <w:r w:rsidRPr="00286684">
        <w:rPr>
          <w:rFonts w:ascii="KaiTi" w:eastAsia="KaiTi" w:hAnsi="KaiTi" w:hint="eastAsia"/>
          <w:sz w:val="24"/>
          <w:szCs w:val="24"/>
        </w:rPr>
        <w:t>太廿二</w:t>
      </w:r>
      <w:r w:rsidRPr="00286684">
        <w:rPr>
          <w:rFonts w:ascii="KaiTi" w:eastAsia="KaiTi" w:hAnsi="KaiTi"/>
          <w:sz w:val="24"/>
          <w:szCs w:val="24"/>
        </w:rPr>
        <w:t xml:space="preserve">: 14; </w:t>
      </w:r>
      <w:r w:rsidRPr="00286684">
        <w:rPr>
          <w:rFonts w:ascii="KaiTi" w:eastAsia="KaiTi" w:hAnsi="KaiTi" w:hint="eastAsia"/>
          <w:sz w:val="24"/>
          <w:szCs w:val="24"/>
        </w:rPr>
        <w:t>参路十四</w:t>
      </w:r>
      <w:r w:rsidRPr="00286684">
        <w:rPr>
          <w:rFonts w:ascii="KaiTi" w:eastAsia="KaiTi" w:hAnsi="KaiTi"/>
          <w:sz w:val="24"/>
          <w:szCs w:val="24"/>
        </w:rPr>
        <w:t>: 16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24) 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此外，尚有数次经文表明，听到福音信息的人，未必都会得救。一个显著的实例是关于撒种的比喻。种子虽是一类，果效却有不同（太十三</w:t>
      </w:r>
      <w:r w:rsidRPr="00286684">
        <w:rPr>
          <w:rFonts w:ascii="KaiTi" w:eastAsia="KaiTi" w:hAnsi="KaiTi"/>
          <w:sz w:val="24"/>
          <w:szCs w:val="24"/>
        </w:rPr>
        <w:t>: 3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9</w:t>
      </w:r>
      <w:r w:rsidRPr="00286684">
        <w:rPr>
          <w:rFonts w:ascii="KaiTi" w:eastAsia="KaiTi" w:hAnsi="KaiTi" w:hint="eastAsia"/>
          <w:sz w:val="24"/>
          <w:szCs w:val="24"/>
        </w:rPr>
        <w:t>）。另有一些广义上的呼召，也似乎并不保护顺服的反应（约七</w:t>
      </w:r>
      <w:r w:rsidRPr="00286684">
        <w:rPr>
          <w:rFonts w:ascii="KaiTi" w:eastAsia="KaiTi" w:hAnsi="KaiTi"/>
          <w:sz w:val="24"/>
          <w:szCs w:val="24"/>
        </w:rPr>
        <w:t>: 37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44; </w:t>
      </w:r>
      <w:r w:rsidRPr="00286684">
        <w:rPr>
          <w:rFonts w:ascii="KaiTi" w:eastAsia="KaiTi" w:hAnsi="KaiTi" w:hint="eastAsia"/>
          <w:sz w:val="24"/>
          <w:szCs w:val="24"/>
        </w:rPr>
        <w:t>启三</w:t>
      </w:r>
      <w:r w:rsidRPr="00286684">
        <w:rPr>
          <w:rFonts w:ascii="KaiTi" w:eastAsia="KaiTi" w:hAnsi="KaiTi"/>
          <w:sz w:val="24"/>
          <w:szCs w:val="24"/>
        </w:rPr>
        <w:t>: 20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(</w:t>
      </w:r>
      <w:r w:rsidRPr="00286684">
        <w:rPr>
          <w:rFonts w:ascii="KaiTi" w:eastAsia="KaiTi" w:hAnsi="KaiTi" w:hint="eastAsia"/>
          <w:sz w:val="24"/>
          <w:szCs w:val="24"/>
        </w:rPr>
        <w:t>二</w:t>
      </w:r>
      <w:proofErr w:type="gramStart"/>
      <w:r w:rsidRPr="00286684">
        <w:rPr>
          <w:rFonts w:ascii="KaiTi" w:eastAsia="KaiTi" w:hAnsi="KaiTi"/>
          <w:sz w:val="24"/>
          <w:szCs w:val="24"/>
        </w:rPr>
        <w:t>)</w:t>
      </w:r>
      <w:r w:rsidRPr="00286684">
        <w:rPr>
          <w:rFonts w:ascii="KaiTi" w:eastAsia="KaiTi" w:hAnsi="KaiTi" w:hint="eastAsia"/>
          <w:sz w:val="24"/>
          <w:szCs w:val="24"/>
        </w:rPr>
        <w:t>外表和内心的呼召</w:t>
      </w:r>
      <w:proofErr w:type="gramEnd"/>
      <w:r w:rsidRPr="00286684">
        <w:rPr>
          <w:rFonts w:ascii="KaiTi" w:eastAsia="KaiTi" w:hAnsi="KaiTi" w:hint="eastAsia"/>
          <w:sz w:val="24"/>
          <w:szCs w:val="24"/>
        </w:rPr>
        <w:t>──罪人不但需要听到福音的信息，并且在内心也必须得到圣灵的诱导，才会接受神的呼召。呼召的效果乃是因为圣灵赐给他一颗相信的心，改变了他顽梗的本性。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而那些只听到外表的呼召的人，他们只是听而不闻，视而不见（结卅六</w:t>
      </w:r>
      <w:r w:rsidRPr="00286684">
        <w:rPr>
          <w:rFonts w:ascii="KaiTi" w:eastAsia="KaiTi" w:hAnsi="KaiTi"/>
          <w:sz w:val="24"/>
          <w:szCs w:val="24"/>
        </w:rPr>
        <w:t>: 26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27; </w:t>
      </w:r>
      <w:r w:rsidRPr="00286684">
        <w:rPr>
          <w:rFonts w:ascii="KaiTi" w:eastAsia="KaiTi" w:hAnsi="KaiTi" w:hint="eastAsia"/>
          <w:sz w:val="24"/>
          <w:szCs w:val="24"/>
        </w:rPr>
        <w:t>太十三</w:t>
      </w:r>
      <w:r w:rsidRPr="00286684">
        <w:rPr>
          <w:rFonts w:ascii="KaiTi" w:eastAsia="KaiTi" w:hAnsi="KaiTi"/>
          <w:sz w:val="24"/>
          <w:szCs w:val="24"/>
        </w:rPr>
        <w:t>: 13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15; </w:t>
      </w:r>
      <w:r w:rsidRPr="00286684">
        <w:rPr>
          <w:rFonts w:ascii="KaiTi" w:eastAsia="KaiTi" w:hAnsi="KaiTi" w:hint="eastAsia"/>
          <w:sz w:val="24"/>
          <w:szCs w:val="24"/>
        </w:rPr>
        <w:t>罗十一</w:t>
      </w:r>
      <w:r w:rsidRPr="00286684">
        <w:rPr>
          <w:rFonts w:ascii="KaiTi" w:eastAsia="KaiTi" w:hAnsi="KaiTi"/>
          <w:sz w:val="24"/>
          <w:szCs w:val="24"/>
        </w:rPr>
        <w:t>: 7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8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当然，这里引起一个困难。神一面呼召罪人侮改归正，另一面又塞住一些人的耳，遮掩他们的眼睛，使他们无法了解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不会接受。那么，对这些人来说，神的呼召是否是有真挚诚意的呢？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这个问题牵连到拣选的奥秘，我们目前无法解答（罗九</w:t>
      </w:r>
      <w:r w:rsidRPr="00286684">
        <w:rPr>
          <w:rFonts w:ascii="KaiTi" w:eastAsia="KaiTi" w:hAnsi="KaiTi"/>
          <w:sz w:val="24"/>
          <w:szCs w:val="24"/>
        </w:rPr>
        <w:t>: 19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 24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即使不信预定论的福音派神学家，也无法回答这个问题，因为他们至少必须相信神的「预知」或「预见」之能力。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神若预知或预见某些人不会接受福音，对他们宣讲福音岂不是无济于事么？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我们只能根据圣经的声明说，他的福音之提供是真实无伪的。神「断不喜悦恶人死亡</w:t>
      </w:r>
      <w:r w:rsidRPr="00286684">
        <w:rPr>
          <w:rFonts w:ascii="KaiTi" w:eastAsia="KaiTi" w:hAnsi="KaiTi"/>
          <w:sz w:val="24"/>
          <w:szCs w:val="24"/>
        </w:rPr>
        <w:t>,</w:t>
      </w:r>
      <w:r w:rsidRPr="00286684">
        <w:rPr>
          <w:rFonts w:ascii="KaiTi" w:eastAsia="KaiTi" w:hAnsi="KaiTi" w:hint="eastAsia"/>
          <w:sz w:val="24"/>
          <w:szCs w:val="24"/>
        </w:rPr>
        <w:t>惟喜悦恶人转离所行的道而活」（结卅三</w:t>
      </w:r>
      <w:r w:rsidRPr="00286684">
        <w:rPr>
          <w:rFonts w:ascii="KaiTi" w:eastAsia="KaiTi" w:hAnsi="KaiTi"/>
          <w:sz w:val="24"/>
          <w:szCs w:val="24"/>
        </w:rPr>
        <w:t>: 11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耶稣说</w:t>
      </w:r>
      <w:r w:rsidRPr="00286684">
        <w:rPr>
          <w:rFonts w:ascii="KaiTi" w:eastAsia="KaiTi" w:hAnsi="KaiTi"/>
          <w:sz w:val="24"/>
          <w:szCs w:val="24"/>
        </w:rPr>
        <w:t xml:space="preserve">: </w:t>
      </w:r>
      <w:r w:rsidRPr="00286684">
        <w:rPr>
          <w:rFonts w:ascii="KaiTi" w:eastAsia="KaiTi" w:hAnsi="KaiTi" w:hint="eastAsia"/>
          <w:sz w:val="24"/>
          <w:szCs w:val="24"/>
        </w:rPr>
        <w:t>「凡父所赐给我的人，必会到我这里来</w:t>
      </w:r>
      <w:r w:rsidRPr="00286684">
        <w:rPr>
          <w:rFonts w:ascii="KaiTi" w:eastAsia="KaiTi" w:hAnsi="KaiTi"/>
          <w:sz w:val="24"/>
          <w:szCs w:val="24"/>
        </w:rPr>
        <w:t xml:space="preserve">; </w:t>
      </w:r>
      <w:r w:rsidRPr="00286684">
        <w:rPr>
          <w:rFonts w:ascii="KaiTi" w:eastAsia="KaiTi" w:hAnsi="KaiTi" w:hint="eastAsia"/>
          <w:sz w:val="24"/>
          <w:szCs w:val="24"/>
        </w:rPr>
        <w:t>到我这里来的人，我总不丢弃他」（约六</w:t>
      </w:r>
      <w:r w:rsidRPr="00286684">
        <w:rPr>
          <w:rFonts w:ascii="KaiTi" w:eastAsia="KaiTi" w:hAnsi="KaiTi"/>
          <w:sz w:val="24"/>
          <w:szCs w:val="24"/>
        </w:rPr>
        <w:t>: 37</w:t>
      </w:r>
      <w:r w:rsidRPr="00286684">
        <w:rPr>
          <w:rFonts w:ascii="KaiTi" w:eastAsia="KaiTi" w:hAnsi="KaiTi" w:hint="eastAsia"/>
          <w:sz w:val="24"/>
          <w:szCs w:val="24"/>
        </w:rPr>
        <w:t>）。我们必须以信心同时接受这句</w:t>
      </w:r>
      <w:r w:rsidRPr="00286684">
        <w:rPr>
          <w:rFonts w:ascii="KaiTi" w:eastAsia="KaiTi" w:hAnsi="KaiTi" w:hint="eastAsia"/>
          <w:sz w:val="24"/>
          <w:szCs w:val="24"/>
        </w:rPr>
        <w:lastRenderedPageBreak/>
        <w:t>话中两方面的真理。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②目的。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呼召的目的，对受选之人而言，是神在世上召集他的选民之方式，叫他们悔改信主，同享基督救赎之成果，并在基督里合而为一（太八</w:t>
      </w:r>
      <w:r w:rsidRPr="00286684">
        <w:rPr>
          <w:rFonts w:ascii="KaiTi" w:eastAsia="KaiTi" w:hAnsi="KaiTi"/>
          <w:sz w:val="24"/>
          <w:szCs w:val="24"/>
        </w:rPr>
        <w:t xml:space="preserve">: 11; </w:t>
      </w:r>
      <w:r w:rsidRPr="00286684">
        <w:rPr>
          <w:rFonts w:ascii="KaiTi" w:eastAsia="KaiTi" w:hAnsi="KaiTi" w:hint="eastAsia"/>
          <w:sz w:val="24"/>
          <w:szCs w:val="24"/>
        </w:rPr>
        <w:t>罗十</w:t>
      </w:r>
      <w:r w:rsidRPr="00286684">
        <w:rPr>
          <w:rFonts w:ascii="KaiTi" w:eastAsia="KaiTi" w:hAnsi="KaiTi"/>
          <w:sz w:val="24"/>
          <w:szCs w:val="24"/>
        </w:rPr>
        <w:t>: 14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17; </w:t>
      </w:r>
      <w:r w:rsidRPr="00286684">
        <w:rPr>
          <w:rFonts w:ascii="KaiTi" w:eastAsia="KaiTi" w:hAnsi="KaiTi" w:hint="eastAsia"/>
          <w:sz w:val="24"/>
          <w:szCs w:val="24"/>
        </w:rPr>
        <w:t>弗二</w:t>
      </w:r>
      <w:r w:rsidRPr="00286684">
        <w:rPr>
          <w:rFonts w:ascii="KaiTi" w:eastAsia="KaiTi" w:hAnsi="KaiTi"/>
          <w:sz w:val="24"/>
          <w:szCs w:val="24"/>
        </w:rPr>
        <w:t>: 11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17; </w:t>
      </w:r>
      <w:r w:rsidRPr="00286684">
        <w:rPr>
          <w:rFonts w:ascii="KaiTi" w:eastAsia="KaiTi" w:hAnsi="KaiTi" w:hint="eastAsia"/>
          <w:sz w:val="24"/>
          <w:szCs w:val="24"/>
        </w:rPr>
        <w:t>提前六</w:t>
      </w:r>
      <w:r w:rsidRPr="00286684">
        <w:rPr>
          <w:rFonts w:ascii="KaiTi" w:eastAsia="KaiTi" w:hAnsi="KaiTi"/>
          <w:sz w:val="24"/>
          <w:szCs w:val="24"/>
        </w:rPr>
        <w:t xml:space="preserve">: 12; </w:t>
      </w:r>
      <w:r w:rsidRPr="00286684">
        <w:rPr>
          <w:rFonts w:ascii="KaiTi" w:eastAsia="KaiTi" w:hAnsi="KaiTi" w:hint="eastAsia"/>
          <w:sz w:val="24"/>
          <w:szCs w:val="24"/>
        </w:rPr>
        <w:t>来九</w:t>
      </w:r>
      <w:r w:rsidRPr="00286684">
        <w:rPr>
          <w:rFonts w:ascii="KaiTi" w:eastAsia="KaiTi" w:hAnsi="KaiTi"/>
          <w:sz w:val="24"/>
          <w:szCs w:val="24"/>
        </w:rPr>
        <w:t xml:space="preserve">: 15; </w:t>
      </w:r>
      <w:r w:rsidRPr="00286684">
        <w:rPr>
          <w:rFonts w:ascii="KaiTi" w:eastAsia="KaiTi" w:hAnsi="KaiTi" w:hint="eastAsia"/>
          <w:sz w:val="24"/>
          <w:szCs w:val="24"/>
        </w:rPr>
        <w:t>罗八</w:t>
      </w:r>
      <w:r w:rsidRPr="00286684">
        <w:rPr>
          <w:rFonts w:ascii="KaiTi" w:eastAsia="KaiTi" w:hAnsi="KaiTi"/>
          <w:sz w:val="24"/>
          <w:szCs w:val="24"/>
        </w:rPr>
        <w:t>: 28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30)</w:t>
      </w:r>
      <w:r w:rsidRPr="00286684">
        <w:rPr>
          <w:rFonts w:ascii="KaiTi" w:eastAsia="KaiTi" w:hAnsi="KaiTi" w:hint="eastAsia"/>
          <w:sz w:val="24"/>
          <w:szCs w:val="24"/>
        </w:rPr>
        <w:t>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对非选民而言，福音的呼召能揭示他们的罪恶，影响他们的品行，并提供他们悔罪的机会。我们应当记得，神拣选之旨是深藏在他心中的奥秘，并且他对一切罪人所提供的福音是真诚的，凡愿意到基督面前来的人，绝不会被丢弃。而硬心不愿悔改的人，乃是自取其咎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2"/>
        <w:rPr>
          <w:rFonts w:ascii="KaiTi" w:eastAsia="KaiTi" w:hAnsi="KaiTi"/>
          <w:sz w:val="24"/>
          <w:szCs w:val="24"/>
        </w:rPr>
      </w:pPr>
      <w:bookmarkStart w:id="7" w:name="_Toc455570699"/>
      <w:r w:rsidRPr="00286684">
        <w:rPr>
          <w:rFonts w:ascii="KaiTi" w:eastAsia="KaiTi" w:hAnsi="KaiTi" w:hint="eastAsia"/>
          <w:sz w:val="24"/>
          <w:szCs w:val="24"/>
        </w:rPr>
        <w:t>三、重生</w:t>
      </w:r>
      <w:bookmarkEnd w:id="7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重生与呼召的关系，非常密切。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以一般常人而论，呼召的效果是当圣灵重生罪人时产生的。按理论上说，先是外表的呼召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然后是圣灵的重生，再后是内心的呼召。但在时间上言，这些步骤可能同时发生。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3"/>
        <w:rPr>
          <w:rFonts w:ascii="KaiTi" w:eastAsia="KaiTi" w:hAnsi="KaiTi"/>
          <w:szCs w:val="24"/>
        </w:rPr>
      </w:pPr>
      <w:bookmarkStart w:id="8" w:name="_Toc455570700"/>
      <w:r w:rsidRPr="00286684">
        <w:rPr>
          <w:rFonts w:ascii="KaiTi" w:eastAsia="KaiTi" w:hAnsi="KaiTi"/>
          <w:szCs w:val="24"/>
        </w:rPr>
        <w:t>A</w:t>
      </w:r>
      <w:r w:rsidRPr="00286684">
        <w:rPr>
          <w:rFonts w:ascii="KaiTi" w:eastAsia="KaiTi" w:hAnsi="KaiTi" w:hint="eastAsia"/>
          <w:szCs w:val="24"/>
        </w:rPr>
        <w:t>、重生的必要</w:t>
      </w:r>
      <w:bookmarkEnd w:id="8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呼召出自神，反应在乎人，似乎是一件很简明的常理。但这种见解没有认清罪在人的身上所引致的后果。保罗描述罪人为「死在过犯罪恶之中」的人（弗二</w:t>
      </w:r>
      <w:r w:rsidRPr="00286684">
        <w:rPr>
          <w:rFonts w:ascii="KaiTi" w:eastAsia="KaiTi" w:hAnsi="KaiTi"/>
          <w:sz w:val="24"/>
          <w:szCs w:val="24"/>
        </w:rPr>
        <w:t>: 1, 5</w:t>
      </w:r>
      <w:r w:rsidRPr="00286684">
        <w:rPr>
          <w:rFonts w:ascii="KaiTi" w:eastAsia="KaiTi" w:hAnsi="KaiTi" w:hint="eastAsia"/>
          <w:sz w:val="24"/>
          <w:szCs w:val="24"/>
        </w:rPr>
        <w:t>）。一个灵命死去的人，怎能会对属灵的呼召起反应呢？圣经说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惟有依靠圣灵的重生。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耶稣对尼哥底母说</w:t>
      </w:r>
      <w:r w:rsidRPr="00286684">
        <w:rPr>
          <w:rFonts w:ascii="KaiTi" w:eastAsia="KaiTi" w:hAnsi="KaiTi"/>
          <w:sz w:val="24"/>
          <w:szCs w:val="24"/>
        </w:rPr>
        <w:t xml:space="preserve">: </w:t>
      </w:r>
      <w:r w:rsidRPr="00286684">
        <w:rPr>
          <w:rFonts w:ascii="KaiTi" w:eastAsia="KaiTi" w:hAnsi="KaiTi" w:hint="eastAsia"/>
          <w:sz w:val="24"/>
          <w:szCs w:val="24"/>
        </w:rPr>
        <w:t>「人若不重生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就不能见神的国」（约三</w:t>
      </w:r>
      <w:r w:rsidRPr="00286684">
        <w:rPr>
          <w:rFonts w:ascii="KaiTi" w:eastAsia="KaiTi" w:hAnsi="KaiTi"/>
          <w:sz w:val="24"/>
          <w:szCs w:val="24"/>
        </w:rPr>
        <w:t>: 3, 5</w:t>
      </w:r>
      <w:r w:rsidRPr="00286684">
        <w:rPr>
          <w:rFonts w:ascii="KaiTi" w:eastAsia="KaiTi" w:hAnsi="KaiTi" w:hint="eastAsia"/>
          <w:sz w:val="24"/>
          <w:szCs w:val="24"/>
        </w:rPr>
        <w:t>）。关于这段经文，我们应当注意下列数点</w:t>
      </w:r>
      <w:r w:rsidRPr="00286684">
        <w:rPr>
          <w:rFonts w:ascii="KaiTi" w:eastAsia="KaiTi" w:hAnsi="KaiTi"/>
          <w:sz w:val="24"/>
          <w:szCs w:val="24"/>
        </w:rPr>
        <w:t xml:space="preserve">: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①重生是圣灵的工作。耶稣说</w:t>
      </w:r>
      <w:r w:rsidRPr="00286684">
        <w:rPr>
          <w:rFonts w:ascii="KaiTi" w:eastAsia="KaiTi" w:hAnsi="KaiTi"/>
          <w:sz w:val="24"/>
          <w:szCs w:val="24"/>
        </w:rPr>
        <w:t xml:space="preserve">: </w:t>
      </w:r>
      <w:r w:rsidRPr="00286684">
        <w:rPr>
          <w:rFonts w:ascii="KaiTi" w:eastAsia="KaiTi" w:hAnsi="KaiTi" w:hint="eastAsia"/>
          <w:sz w:val="24"/>
          <w:szCs w:val="24"/>
        </w:rPr>
        <w:t>「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从肉身生的，就是肉身，从灵生的，就是灵」（约三</w:t>
      </w:r>
      <w:r w:rsidRPr="00286684">
        <w:rPr>
          <w:rFonts w:ascii="KaiTi" w:eastAsia="KaiTi" w:hAnsi="KaiTi"/>
          <w:sz w:val="24"/>
          <w:szCs w:val="24"/>
        </w:rPr>
        <w:t>: 6</w:t>
      </w:r>
      <w:r w:rsidRPr="00286684">
        <w:rPr>
          <w:rFonts w:ascii="KaiTi" w:eastAsia="KaiTi" w:hAnsi="KaiTi" w:hint="eastAsia"/>
          <w:sz w:val="24"/>
          <w:szCs w:val="24"/>
        </w:rPr>
        <w:t>）。如同属体的生命</w:t>
      </w:r>
      <w:r w:rsidRPr="00286684">
        <w:rPr>
          <w:rFonts w:ascii="KaiTi" w:eastAsia="KaiTi" w:hAnsi="KaiTi"/>
          <w:sz w:val="24"/>
          <w:szCs w:val="24"/>
        </w:rPr>
        <w:t>,</w:t>
      </w:r>
      <w:r w:rsidRPr="00286684">
        <w:rPr>
          <w:rFonts w:ascii="KaiTi" w:eastAsia="KaiTi" w:hAnsi="KaiTi" w:hint="eastAsia"/>
          <w:sz w:val="24"/>
          <w:szCs w:val="24"/>
        </w:rPr>
        <w:t>一个小生命的起源和产生</w:t>
      </w:r>
      <w:r w:rsidRPr="00286684">
        <w:rPr>
          <w:rFonts w:ascii="KaiTi" w:eastAsia="KaiTi" w:hAnsi="KaiTi"/>
          <w:sz w:val="24"/>
          <w:szCs w:val="24"/>
        </w:rPr>
        <w:t>,</w:t>
      </w:r>
      <w:r w:rsidRPr="00286684">
        <w:rPr>
          <w:rFonts w:ascii="KaiTi" w:eastAsia="KaiTi" w:hAnsi="KaiTi" w:hint="eastAsia"/>
          <w:sz w:val="24"/>
          <w:szCs w:val="24"/>
        </w:rPr>
        <w:t>完全是被动的。他没有参加意见，也没有自作决定。属灵的生命也是如此（参结十</w:t>
      </w:r>
      <w:r w:rsidRPr="00286684">
        <w:rPr>
          <w:rFonts w:ascii="KaiTi" w:eastAsia="KaiTi" w:hAnsi="KaiTi"/>
          <w:sz w:val="24"/>
          <w:szCs w:val="24"/>
        </w:rPr>
        <w:t>: 19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20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第五节中的「水」字是表喻洁净之意。圣灵赐人的新生命，好似将一颗洁净的心换去一颗污秽的心</w:t>
      </w:r>
      <w:r w:rsidRPr="00286684">
        <w:rPr>
          <w:rFonts w:ascii="KaiTi" w:eastAsia="KaiTi" w:hAnsi="KaiTi"/>
          <w:sz w:val="24"/>
          <w:szCs w:val="24"/>
        </w:rPr>
        <w:t>,</w:t>
      </w:r>
      <w:r w:rsidRPr="00286684">
        <w:rPr>
          <w:rFonts w:ascii="KaiTi" w:eastAsia="KaiTi" w:hAnsi="KaiTi" w:hint="eastAsia"/>
          <w:sz w:val="24"/>
          <w:szCs w:val="24"/>
        </w:rPr>
        <w:t>或似将一颗污秽的心洗涤洁净。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人若未得圣灵的改变和洁净，就不能见到天国，也不能成为天国的一分子。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②重生产生信心。耶稣对尼哥底母说</w:t>
      </w:r>
      <w:proofErr w:type="gramStart"/>
      <w:r w:rsidRPr="00286684">
        <w:rPr>
          <w:rFonts w:ascii="KaiTi" w:eastAsia="KaiTi" w:hAnsi="KaiTi"/>
          <w:sz w:val="24"/>
          <w:szCs w:val="24"/>
        </w:rPr>
        <w:t>:</w:t>
      </w:r>
      <w:r w:rsidRPr="00286684">
        <w:rPr>
          <w:rFonts w:ascii="KaiTi" w:eastAsia="KaiTi" w:hAnsi="KaiTi" w:hint="eastAsia"/>
          <w:sz w:val="24"/>
          <w:szCs w:val="24"/>
        </w:rPr>
        <w:t>「</w:t>
      </w:r>
      <w:proofErr w:type="gramEnd"/>
      <w:r w:rsidRPr="00286684">
        <w:rPr>
          <w:rFonts w:ascii="KaiTi" w:eastAsia="KaiTi" w:hAnsi="KaiTi" w:hint="eastAsia"/>
          <w:sz w:val="24"/>
          <w:szCs w:val="24"/>
        </w:rPr>
        <w:t>我对你们说地上的事，你们尚且不信，若说天上的事，如何能信呢</w:t>
      </w:r>
      <w:r w:rsidRPr="00286684">
        <w:rPr>
          <w:rFonts w:ascii="KaiTi" w:eastAsia="KaiTi" w:hAnsi="KaiTi"/>
          <w:sz w:val="24"/>
          <w:szCs w:val="24"/>
        </w:rPr>
        <w:t>?</w:t>
      </w:r>
      <w:r w:rsidRPr="00286684">
        <w:rPr>
          <w:rFonts w:ascii="KaiTi" w:eastAsia="KaiTi" w:hAnsi="KaiTi" w:hint="eastAsia"/>
          <w:sz w:val="24"/>
          <w:szCs w:val="24"/>
        </w:rPr>
        <w:t>」（约三</w:t>
      </w:r>
      <w:r w:rsidRPr="00286684">
        <w:rPr>
          <w:rFonts w:ascii="KaiTi" w:eastAsia="KaiTi" w:hAnsi="KaiTi"/>
          <w:sz w:val="24"/>
          <w:szCs w:val="24"/>
        </w:rPr>
        <w:t>: 12</w:t>
      </w:r>
      <w:r w:rsidRPr="00286684">
        <w:rPr>
          <w:rFonts w:ascii="KaiTi" w:eastAsia="KaiTi" w:hAnsi="KaiTi" w:hint="eastAsia"/>
          <w:sz w:val="24"/>
          <w:szCs w:val="24"/>
        </w:rPr>
        <w:t>）可见一个没有重生的人，不能领受福音的见证。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反过来说，凡领受福音见证的人，都是已经重生的人。我们若把约三</w:t>
      </w:r>
      <w:r w:rsidRPr="00286684">
        <w:rPr>
          <w:rFonts w:ascii="KaiTi" w:eastAsia="KaiTi" w:hAnsi="KaiTi"/>
          <w:sz w:val="24"/>
          <w:szCs w:val="24"/>
        </w:rPr>
        <w:t>: 15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16</w:t>
      </w:r>
      <w:r w:rsidRPr="00286684">
        <w:rPr>
          <w:rFonts w:ascii="KaiTi" w:eastAsia="KaiTi" w:hAnsi="KaiTi" w:hint="eastAsia"/>
          <w:sz w:val="24"/>
          <w:szCs w:val="24"/>
        </w:rPr>
        <w:t>连在三</w:t>
      </w:r>
      <w:r w:rsidRPr="00286684">
        <w:rPr>
          <w:rFonts w:ascii="KaiTi" w:eastAsia="KaiTi" w:hAnsi="KaiTi"/>
          <w:sz w:val="24"/>
          <w:szCs w:val="24"/>
        </w:rPr>
        <w:t>: 3, 5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6</w:t>
      </w:r>
      <w:r w:rsidRPr="00286684">
        <w:rPr>
          <w:rFonts w:ascii="KaiTi" w:eastAsia="KaiTi" w:hAnsi="KaiTi" w:hint="eastAsia"/>
          <w:sz w:val="24"/>
          <w:szCs w:val="24"/>
        </w:rPr>
        <w:t>节同考虑，就能看出这点道理（参约一</w:t>
      </w:r>
      <w:r w:rsidRPr="00286684">
        <w:rPr>
          <w:rFonts w:ascii="KaiTi" w:eastAsia="KaiTi" w:hAnsi="KaiTi"/>
          <w:sz w:val="24"/>
          <w:szCs w:val="24"/>
        </w:rPr>
        <w:t>: 12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13; </w:t>
      </w:r>
      <w:r w:rsidRPr="00286684">
        <w:rPr>
          <w:rFonts w:ascii="KaiTi" w:eastAsia="KaiTi" w:hAnsi="KaiTi" w:hint="eastAsia"/>
          <w:sz w:val="24"/>
          <w:szCs w:val="24"/>
        </w:rPr>
        <w:t>弗二</w:t>
      </w:r>
      <w:r w:rsidRPr="00286684">
        <w:rPr>
          <w:rFonts w:ascii="KaiTi" w:eastAsia="KaiTi" w:hAnsi="KaiTi"/>
          <w:sz w:val="24"/>
          <w:szCs w:val="24"/>
        </w:rPr>
        <w:t xml:space="preserve">: 5; </w:t>
      </w:r>
      <w:r w:rsidRPr="00286684">
        <w:rPr>
          <w:rFonts w:ascii="KaiTi" w:eastAsia="KaiTi" w:hAnsi="KaiTi" w:hint="eastAsia"/>
          <w:sz w:val="24"/>
          <w:szCs w:val="24"/>
        </w:rPr>
        <w:t>约壹五</w:t>
      </w:r>
      <w:r w:rsidRPr="00286684">
        <w:rPr>
          <w:rFonts w:ascii="KaiTi" w:eastAsia="KaiTi" w:hAnsi="KaiTi"/>
          <w:sz w:val="24"/>
          <w:szCs w:val="24"/>
        </w:rPr>
        <w:t>: 1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正如人听到风的响声，却不知道它是从那里来，往那里去，圣灵重生之工也是如此。人虽无法看出重生是如何成就的，但却能在重生所产生的信心上，看到它的果效。路加记载吕底亚的归主说，当她听保罗讲道时，主开启了她的心，使她接受保罗所证之道，相信耶稣（徒十六</w:t>
      </w:r>
      <w:r w:rsidRPr="00286684">
        <w:rPr>
          <w:rFonts w:ascii="KaiTi" w:eastAsia="KaiTi" w:hAnsi="KaiTi"/>
          <w:sz w:val="24"/>
          <w:szCs w:val="24"/>
        </w:rPr>
        <w:t>: 14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15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</w:p>
    <w:p w:rsidR="004B2A37" w:rsidRPr="00286684" w:rsidRDefault="004B2A37" w:rsidP="004B2A37">
      <w:pPr>
        <w:pStyle w:val="Heading3"/>
        <w:rPr>
          <w:rFonts w:ascii="KaiTi" w:eastAsia="KaiTi" w:hAnsi="KaiTi"/>
          <w:szCs w:val="24"/>
        </w:rPr>
      </w:pPr>
      <w:bookmarkStart w:id="9" w:name="_Toc455570701"/>
      <w:r w:rsidRPr="00286684">
        <w:rPr>
          <w:rFonts w:ascii="KaiTi" w:eastAsia="KaiTi" w:hAnsi="KaiTi"/>
          <w:szCs w:val="24"/>
        </w:rPr>
        <w:t>B</w:t>
      </w:r>
      <w:r w:rsidRPr="00286684">
        <w:rPr>
          <w:rFonts w:ascii="KaiTi" w:eastAsia="KaiTi" w:hAnsi="KaiTi" w:hint="eastAsia"/>
          <w:szCs w:val="24"/>
        </w:rPr>
        <w:t>、重生的性质</w:t>
      </w:r>
      <w:bookmarkEnd w:id="9"/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①根本之改变。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重生是表明一个新生命之开始。神的灵进入他的心中，更换他的心思意念，改变他对神的态度和生活的目标。「心」在圣经中普通是指人的整个意向，他的生命之方针（箴四</w:t>
      </w:r>
      <w:r w:rsidRPr="00286684">
        <w:rPr>
          <w:rFonts w:ascii="KaiTi" w:eastAsia="KaiTi" w:hAnsi="KaiTi"/>
          <w:sz w:val="24"/>
          <w:szCs w:val="24"/>
        </w:rPr>
        <w:t xml:space="preserve">: 23; </w:t>
      </w:r>
      <w:r w:rsidRPr="00286684">
        <w:rPr>
          <w:rFonts w:ascii="KaiTi" w:eastAsia="KaiTi" w:hAnsi="KaiTi" w:hint="eastAsia"/>
          <w:sz w:val="24"/>
          <w:szCs w:val="24"/>
        </w:rPr>
        <w:t>路六</w:t>
      </w:r>
      <w:r w:rsidRPr="00286684">
        <w:rPr>
          <w:rFonts w:ascii="KaiTi" w:eastAsia="KaiTi" w:hAnsi="KaiTi"/>
          <w:sz w:val="24"/>
          <w:szCs w:val="24"/>
        </w:rPr>
        <w:t>: 45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②刹那间之改变。重生不是指一个人因常听福音而渐渐改变他的心意，及对神的态度。在外表上看来，许多人确是经过一段过程，逐渐倾向于对福音之爱慕，然后决志信主。但</w:t>
      </w:r>
      <w:r w:rsidRPr="00286684">
        <w:rPr>
          <w:rFonts w:ascii="KaiTi" w:eastAsia="KaiTi" w:hAnsi="KaiTi" w:hint="eastAsia"/>
          <w:sz w:val="24"/>
          <w:szCs w:val="24"/>
        </w:rPr>
        <w:lastRenderedPageBreak/>
        <w:t>其实这是重生果效之发展和显明。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重生也不是指信主的人渐渐脱离旧行为，反在圣洁上之进步，那是信徒成圣的过程（弗四</w:t>
      </w:r>
      <w:r w:rsidRPr="00286684">
        <w:rPr>
          <w:rFonts w:ascii="KaiTi" w:eastAsia="KaiTi" w:hAnsi="KaiTi"/>
          <w:sz w:val="24"/>
          <w:szCs w:val="24"/>
        </w:rPr>
        <w:t>: 23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 xml:space="preserve">24; </w:t>
      </w:r>
      <w:r w:rsidRPr="00286684">
        <w:rPr>
          <w:rFonts w:ascii="KaiTi" w:eastAsia="KaiTi" w:hAnsi="KaiTi" w:hint="eastAsia"/>
          <w:sz w:val="24"/>
          <w:szCs w:val="24"/>
        </w:rPr>
        <w:t>西三</w:t>
      </w:r>
      <w:r w:rsidRPr="00286684">
        <w:rPr>
          <w:rFonts w:ascii="KaiTi" w:eastAsia="KaiTi" w:hAnsi="KaiTi"/>
          <w:sz w:val="24"/>
          <w:szCs w:val="24"/>
        </w:rPr>
        <w:t>: 9</w:t>
      </w:r>
      <w:r w:rsidRPr="00286684">
        <w:rPr>
          <w:rFonts w:ascii="KaiTi" w:eastAsia="KaiTi" w:hAnsi="KaiTi" w:hint="eastAsia"/>
          <w:sz w:val="24"/>
          <w:szCs w:val="24"/>
        </w:rPr>
        <w:t>－</w:t>
      </w:r>
      <w:r w:rsidRPr="00286684">
        <w:rPr>
          <w:rFonts w:ascii="KaiTi" w:eastAsia="KaiTi" w:hAnsi="KaiTi"/>
          <w:sz w:val="24"/>
          <w:szCs w:val="24"/>
        </w:rPr>
        <w:t>10</w:t>
      </w:r>
      <w:r w:rsidRPr="00286684">
        <w:rPr>
          <w:rFonts w:ascii="KaiTi" w:eastAsia="KaiTi" w:hAnsi="KaiTi" w:hint="eastAsia"/>
          <w:sz w:val="24"/>
          <w:szCs w:val="24"/>
        </w:rPr>
        <w:t>）。早期神学虽有时将成圣的过程包括在重生的教义中讨论，但后期神学大多将这两点分开讨论。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在狭义上而言，重生是圣灵在刹那间改换人心的行动</w:t>
      </w:r>
      <w:r w:rsidRPr="00286684">
        <w:rPr>
          <w:rFonts w:ascii="KaiTi" w:eastAsia="KaiTi" w:hAnsi="KaiTi"/>
          <w:sz w:val="24"/>
          <w:szCs w:val="24"/>
        </w:rPr>
        <w:t xml:space="preserve">, </w:t>
      </w:r>
      <w:r w:rsidRPr="00286684">
        <w:rPr>
          <w:rFonts w:ascii="KaiTi" w:eastAsia="KaiTi" w:hAnsi="KaiTi" w:hint="eastAsia"/>
          <w:sz w:val="24"/>
          <w:szCs w:val="24"/>
        </w:rPr>
        <w:t>产生一个新生命。好似肉体的生命，在刹那之间开始，然后渐渐成形长大（约三</w:t>
      </w:r>
      <w:r w:rsidRPr="00286684">
        <w:rPr>
          <w:rFonts w:ascii="KaiTi" w:eastAsia="KaiTi" w:hAnsi="KaiTi"/>
          <w:sz w:val="24"/>
          <w:szCs w:val="24"/>
        </w:rPr>
        <w:t xml:space="preserve">: 8; </w:t>
      </w:r>
      <w:r w:rsidRPr="00286684">
        <w:rPr>
          <w:rFonts w:ascii="KaiTi" w:eastAsia="KaiTi" w:hAnsi="KaiTi" w:hint="eastAsia"/>
          <w:sz w:val="24"/>
          <w:szCs w:val="24"/>
        </w:rPr>
        <w:t>彼前一</w:t>
      </w:r>
      <w:r w:rsidRPr="00286684">
        <w:rPr>
          <w:rFonts w:ascii="KaiTi" w:eastAsia="KaiTi" w:hAnsi="KaiTi"/>
          <w:sz w:val="24"/>
          <w:szCs w:val="24"/>
        </w:rPr>
        <w:t xml:space="preserve">: 23; </w:t>
      </w:r>
      <w:r w:rsidRPr="00286684">
        <w:rPr>
          <w:rFonts w:ascii="KaiTi" w:eastAsia="KaiTi" w:hAnsi="KaiTi" w:hint="eastAsia"/>
          <w:sz w:val="24"/>
          <w:szCs w:val="24"/>
        </w:rPr>
        <w:t>二</w:t>
      </w:r>
      <w:r w:rsidRPr="00286684">
        <w:rPr>
          <w:rFonts w:ascii="KaiTi" w:eastAsia="KaiTi" w:hAnsi="KaiTi"/>
          <w:sz w:val="24"/>
          <w:szCs w:val="24"/>
        </w:rPr>
        <w:t>: 2</w:t>
      </w:r>
      <w:r w:rsidRPr="00286684">
        <w:rPr>
          <w:rFonts w:ascii="KaiTi" w:eastAsia="KaiTi" w:hAnsi="KaiTi" w:hint="eastAsia"/>
          <w:sz w:val="24"/>
          <w:szCs w:val="24"/>
        </w:rPr>
        <w:t>）。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③被动之改变。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如同风随着意思吹，重生的改变也不是出于人的意志和决定，甚至人往往不自觉得，直到听见风的响声。如同一个小孩子的生命，在他具有自我意识之前，已经存在，但他却俟一段时期后，才有自我意识之感觉，知道他有独立的人格。</w:t>
      </w:r>
    </w:p>
    <w:p w:rsidR="004B2A37" w:rsidRPr="00286684" w:rsidRDefault="004B2A37" w:rsidP="004B2A37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/>
          <w:sz w:val="24"/>
          <w:szCs w:val="24"/>
        </w:rPr>
        <w:t xml:space="preserve">    </w:t>
      </w:r>
      <w:r w:rsidRPr="00286684">
        <w:rPr>
          <w:rFonts w:ascii="KaiTi" w:eastAsia="KaiTi" w:hAnsi="KaiTi" w:hint="eastAsia"/>
          <w:sz w:val="24"/>
          <w:szCs w:val="24"/>
        </w:rPr>
        <w:t>在属灵的生命上，信心是人内心的行动。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  <w:r w:rsidRPr="00286684">
        <w:rPr>
          <w:rFonts w:ascii="KaiTi" w:eastAsia="KaiTi" w:hAnsi="KaiTi" w:hint="eastAsia"/>
          <w:sz w:val="24"/>
          <w:szCs w:val="24"/>
        </w:rPr>
        <w:t>但在这行动产生之前，圣灵已经重生了他，虽然他是在过一段时期之后，才渐渐发觉他对福音和属灵之事之兴趣，直到有一天清楚知道他是一个信主的人。</w:t>
      </w:r>
      <w:r w:rsidRPr="00286684">
        <w:rPr>
          <w:rFonts w:ascii="KaiTi" w:eastAsia="KaiTi" w:hAnsi="KaiTi"/>
          <w:sz w:val="24"/>
          <w:szCs w:val="24"/>
        </w:rPr>
        <w:t xml:space="preserve"> </w:t>
      </w:r>
    </w:p>
    <w:p w:rsidR="00E06C96" w:rsidRPr="00286684" w:rsidRDefault="00BC1173" w:rsidP="00BC1173">
      <w:pPr>
        <w:rPr>
          <w:rFonts w:ascii="KaiTi" w:eastAsia="KaiTi" w:hAnsi="KaiTi"/>
          <w:sz w:val="24"/>
          <w:szCs w:val="24"/>
        </w:rPr>
      </w:pPr>
      <w:r w:rsidRPr="00286684">
        <w:rPr>
          <w:rFonts w:ascii="KaiTi" w:eastAsia="KaiTi" w:hAnsi="KaiTi" w:hint="eastAsia"/>
          <w:sz w:val="24"/>
          <w:szCs w:val="24"/>
        </w:rPr>
        <w:t>。</w:t>
      </w:r>
    </w:p>
    <w:sectPr w:rsidR="00E06C96" w:rsidRPr="0028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367021"/>
    <w:rsid w:val="003B290B"/>
    <w:rsid w:val="003E1070"/>
    <w:rsid w:val="0043479F"/>
    <w:rsid w:val="00452AD4"/>
    <w:rsid w:val="00466482"/>
    <w:rsid w:val="004A6159"/>
    <w:rsid w:val="004B2A37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2020-09-06T00:56:00Z</dcterms:created>
  <dcterms:modified xsi:type="dcterms:W3CDTF">2020-09-06T00:59:00Z</dcterms:modified>
</cp:coreProperties>
</file>