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173" w:rsidRPr="00004AD6" w:rsidRDefault="00BC1173" w:rsidP="00BC1173">
      <w:pPr>
        <w:pStyle w:val="Heading1"/>
        <w:rPr>
          <w:rFonts w:ascii="KaiTi" w:eastAsia="KaiTi" w:hAnsi="KaiTi"/>
        </w:rPr>
      </w:pPr>
      <w:bookmarkStart w:id="0" w:name="_Toc455570684"/>
      <w:r w:rsidRPr="00004AD6">
        <w:rPr>
          <w:rFonts w:ascii="KaiTi" w:eastAsia="KaiTi" w:hAnsi="KaiTi" w:hint="eastAsia"/>
        </w:rPr>
        <w:t>论救赎之工的实施</w:t>
      </w:r>
      <w:bookmarkEnd w:id="0"/>
    </w:p>
    <w:p w:rsidR="00BC1173" w:rsidRPr="00004AD6" w:rsidRDefault="00BC1173" w:rsidP="00BC1173">
      <w:pPr>
        <w:rPr>
          <w:rFonts w:ascii="KaiTi" w:eastAsia="KaiTi" w:hAnsi="KaiTi"/>
        </w:rPr>
      </w:pPr>
    </w:p>
    <w:p w:rsidR="00BC1173" w:rsidRPr="00004AD6" w:rsidRDefault="00BC1173" w:rsidP="00BC1173">
      <w:pPr>
        <w:pStyle w:val="Heading2"/>
        <w:rPr>
          <w:rFonts w:ascii="KaiTi" w:eastAsia="KaiTi" w:hAnsi="KaiTi"/>
        </w:rPr>
      </w:pPr>
      <w:bookmarkStart w:id="1" w:name="_Toc455570685"/>
      <w:r w:rsidRPr="00004AD6">
        <w:rPr>
          <w:rFonts w:ascii="KaiTi" w:eastAsia="KaiTi" w:hAnsi="KaiTi" w:hint="eastAsia"/>
        </w:rPr>
        <w:t>绪</w:t>
      </w:r>
      <w:r w:rsidRPr="00004AD6">
        <w:rPr>
          <w:rFonts w:ascii="KaiTi" w:eastAsia="KaiTi" w:hAnsi="KaiTi"/>
        </w:rPr>
        <w:t xml:space="preserve">  </w:t>
      </w:r>
      <w:r w:rsidRPr="00004AD6">
        <w:rPr>
          <w:rFonts w:ascii="KaiTi" w:eastAsia="KaiTi" w:hAnsi="KaiTi" w:hint="eastAsia"/>
        </w:rPr>
        <w:t>论</w:t>
      </w:r>
      <w:bookmarkEnd w:id="1"/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救赎之工的实施，是论到基督的救赎在罪人身上实现之步骤，通常被称作救赎在主观（罪人身上）方面的实现，以别于基督在客观（基督本身）方面成就之救赎。但我们应当注意，这个区分并不是把救恩分成神的工作和罪人的工作，因为救赎在罪人之实现，也是凭靠圣灵在人身上的运行，虽然圣灵并不勉强人接受这救恩，而是用软化人心的方式，引领他悔改信主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圣灵在救恩方面之运行，是建基于他在创造方面之运行。神与世人的关系首先是建立在创造者和受造者的关系上，故此救恩的计划也是在这个框架内推行的。神不愿见他所造的人，永远沉沦，定意差遣圣子来到世上，作成救赎之工。所以，创造之工和救赎之工间，具有密切的关系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同样，不但创造之工是藉着圣灵的运行，即世界之继续存留，也是出于圣灵的能力。神藉着护理，保持世界，作为实行救赎计划之场所，从世界上拯救他的选民。圣灵在这方面的工作，是保存世界及人类，使罪恶的不幸后果没有立刻并完全的发展。这种工作我们通常称之为一般性（即非救赎性）的恩惠或运行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</w:p>
    <w:p w:rsidR="00BC1173" w:rsidRPr="00004AD6" w:rsidRDefault="00BC1173" w:rsidP="00BC1173">
      <w:pPr>
        <w:rPr>
          <w:rFonts w:ascii="KaiTi" w:eastAsia="KaiTi" w:hAnsi="KaiTi"/>
        </w:rPr>
      </w:pPr>
    </w:p>
    <w:p w:rsidR="00BC1173" w:rsidRPr="00004AD6" w:rsidRDefault="00BC1173" w:rsidP="00BC1173">
      <w:pPr>
        <w:jc w:val="center"/>
        <w:rPr>
          <w:rFonts w:ascii="KaiTi" w:eastAsia="KaiTi" w:hAnsi="KaiTi"/>
        </w:rPr>
      </w:pPr>
      <w:r w:rsidRPr="00004AD6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BC1173" w:rsidRPr="00004AD6" w:rsidRDefault="00BC1173" w:rsidP="00BC1173">
      <w:pPr>
        <w:pStyle w:val="Heading1"/>
        <w:rPr>
          <w:rFonts w:ascii="KaiTi" w:eastAsia="KaiTi" w:hAnsi="KaiTi"/>
        </w:rPr>
      </w:pPr>
      <w:bookmarkStart w:id="2" w:name="_Toc455570686"/>
      <w:r w:rsidRPr="00004AD6">
        <w:rPr>
          <w:rFonts w:ascii="KaiTi" w:eastAsia="KaiTi" w:hAnsi="KaiTi" w:hint="eastAsia"/>
        </w:rPr>
        <w:t>第一章</w:t>
      </w:r>
      <w:r w:rsidRPr="00004AD6">
        <w:rPr>
          <w:rFonts w:ascii="KaiTi" w:eastAsia="KaiTi" w:hAnsi="KaiTi"/>
        </w:rPr>
        <w:t xml:space="preserve">   </w:t>
      </w:r>
      <w:r w:rsidRPr="00004AD6">
        <w:rPr>
          <w:rFonts w:ascii="KaiTi" w:eastAsia="KaiTi" w:hAnsi="KaiTi" w:hint="eastAsia"/>
        </w:rPr>
        <w:t>圣灵一般性的运行</w:t>
      </w:r>
      <w:bookmarkEnd w:id="2"/>
    </w:p>
    <w:p w:rsidR="00BC1173" w:rsidRPr="00004AD6" w:rsidRDefault="00BC1173" w:rsidP="00BC1173">
      <w:pPr>
        <w:jc w:val="center"/>
        <w:rPr>
          <w:rFonts w:ascii="KaiTi" w:eastAsia="KaiTi" w:hAnsi="KaiTi"/>
        </w:rPr>
      </w:pPr>
      <w:r w:rsidRPr="00004AD6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BC1173" w:rsidRPr="00004AD6" w:rsidRDefault="00BC1173" w:rsidP="00BC1173">
      <w:pPr>
        <w:rPr>
          <w:rFonts w:ascii="KaiTi" w:eastAsia="KaiTi" w:hAnsi="KaiTi"/>
        </w:rPr>
      </w:pPr>
    </w:p>
    <w:p w:rsidR="00BC1173" w:rsidRPr="00004AD6" w:rsidRDefault="00BC1173" w:rsidP="00BC1173">
      <w:pPr>
        <w:pStyle w:val="Heading2"/>
        <w:rPr>
          <w:rFonts w:ascii="KaiTi" w:eastAsia="KaiTi" w:hAnsi="KaiTi"/>
        </w:rPr>
      </w:pPr>
      <w:bookmarkStart w:id="3" w:name="_Toc455570687"/>
      <w:r w:rsidRPr="00004AD6">
        <w:rPr>
          <w:rFonts w:ascii="KaiTi" w:eastAsia="KaiTi" w:hAnsi="KaiTi" w:hint="eastAsia"/>
        </w:rPr>
        <w:t>一、神学上的根据</w:t>
      </w:r>
      <w:bookmarkEnd w:id="3"/>
    </w:p>
    <w:p w:rsidR="00BC1173" w:rsidRPr="00004AD6" w:rsidRDefault="00BC1173" w:rsidP="00BC1173">
      <w:pPr>
        <w:pStyle w:val="Heading3"/>
        <w:rPr>
          <w:rFonts w:ascii="KaiTi" w:eastAsia="KaiTi" w:hAnsi="KaiTi"/>
          <w:szCs w:val="24"/>
        </w:rPr>
      </w:pPr>
      <w:bookmarkStart w:id="4" w:name="_Toc455570688"/>
      <w:r w:rsidRPr="00004AD6">
        <w:rPr>
          <w:rFonts w:ascii="KaiTi" w:eastAsia="KaiTi" w:hAnsi="KaiTi"/>
          <w:szCs w:val="24"/>
        </w:rPr>
        <w:t>A</w:t>
      </w:r>
      <w:r w:rsidRPr="00004AD6">
        <w:rPr>
          <w:rFonts w:ascii="KaiTi" w:eastAsia="KaiTi" w:hAnsi="KaiTi" w:hint="eastAsia"/>
          <w:szCs w:val="24"/>
        </w:rPr>
        <w:t>、「完全败坏」所引起的问题</w:t>
      </w:r>
      <w:bookmarkEnd w:id="4"/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根据圣经明显的教训，亚当因犯罪而堕落，引致本性完全的败坏，并累及他的后裔，使全人类都陷于罪恶及败坏中（创六</w:t>
      </w:r>
      <w:r w:rsidRPr="00004AD6">
        <w:rPr>
          <w:rFonts w:ascii="KaiTi" w:eastAsia="KaiTi" w:hAnsi="KaiTi"/>
          <w:sz w:val="24"/>
          <w:szCs w:val="24"/>
        </w:rPr>
        <w:t xml:space="preserve">: 5; </w:t>
      </w:r>
      <w:r w:rsidRPr="00004AD6">
        <w:rPr>
          <w:rFonts w:ascii="KaiTi" w:eastAsia="KaiTi" w:hAnsi="KaiTi" w:hint="eastAsia"/>
          <w:sz w:val="24"/>
          <w:szCs w:val="24"/>
        </w:rPr>
        <w:t>耶十七</w:t>
      </w:r>
      <w:r w:rsidRPr="00004AD6">
        <w:rPr>
          <w:rFonts w:ascii="KaiTi" w:eastAsia="KaiTi" w:hAnsi="KaiTi"/>
          <w:sz w:val="24"/>
          <w:szCs w:val="24"/>
        </w:rPr>
        <w:t xml:space="preserve">: 9; </w:t>
      </w:r>
      <w:r w:rsidRPr="00004AD6">
        <w:rPr>
          <w:rFonts w:ascii="KaiTi" w:eastAsia="KaiTi" w:hAnsi="KaiTi" w:hint="eastAsia"/>
          <w:sz w:val="24"/>
          <w:szCs w:val="24"/>
        </w:rPr>
        <w:t>诗十四</w:t>
      </w:r>
      <w:r w:rsidRPr="00004AD6">
        <w:rPr>
          <w:rFonts w:ascii="KaiTi" w:eastAsia="KaiTi" w:hAnsi="KaiTi"/>
          <w:sz w:val="24"/>
          <w:szCs w:val="24"/>
        </w:rPr>
        <w:t>: 1</w:t>
      </w:r>
      <w:r w:rsidRPr="00004AD6">
        <w:rPr>
          <w:rFonts w:ascii="KaiTi" w:eastAsia="KaiTi" w:hAnsi="KaiTi" w:hint="eastAsia"/>
          <w:sz w:val="24"/>
          <w:szCs w:val="24"/>
        </w:rPr>
        <w:t>－</w:t>
      </w:r>
      <w:r w:rsidRPr="00004AD6">
        <w:rPr>
          <w:rFonts w:ascii="KaiTi" w:eastAsia="KaiTi" w:hAnsi="KaiTi"/>
          <w:sz w:val="24"/>
          <w:szCs w:val="24"/>
        </w:rPr>
        <w:t xml:space="preserve">3; </w:t>
      </w:r>
      <w:r w:rsidRPr="00004AD6">
        <w:rPr>
          <w:rFonts w:ascii="KaiTi" w:eastAsia="KaiTi" w:hAnsi="KaiTi" w:hint="eastAsia"/>
          <w:sz w:val="24"/>
          <w:szCs w:val="24"/>
        </w:rPr>
        <w:t>罗三</w:t>
      </w:r>
      <w:r w:rsidRPr="00004AD6">
        <w:rPr>
          <w:rFonts w:ascii="KaiTi" w:eastAsia="KaiTi" w:hAnsi="KaiTi"/>
          <w:sz w:val="24"/>
          <w:szCs w:val="24"/>
        </w:rPr>
        <w:t>: 9</w:t>
      </w:r>
      <w:r w:rsidRPr="00004AD6">
        <w:rPr>
          <w:rFonts w:ascii="KaiTi" w:eastAsia="KaiTi" w:hAnsi="KaiTi" w:hint="eastAsia"/>
          <w:sz w:val="24"/>
          <w:szCs w:val="24"/>
        </w:rPr>
        <w:t>－</w:t>
      </w:r>
      <w:r w:rsidRPr="00004AD6">
        <w:rPr>
          <w:rFonts w:ascii="KaiTi" w:eastAsia="KaiTi" w:hAnsi="KaiTi"/>
          <w:sz w:val="24"/>
          <w:szCs w:val="24"/>
        </w:rPr>
        <w:t>16</w:t>
      </w:r>
      <w:r w:rsidRPr="00004AD6">
        <w:rPr>
          <w:rFonts w:ascii="KaiTi" w:eastAsia="KaiTi" w:hAnsi="KaiTi" w:hint="eastAsia"/>
          <w:sz w:val="24"/>
          <w:szCs w:val="24"/>
        </w:rPr>
        <w:t>）。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然而我们若环顾四周，发现一般人的行为似乎并非是如此险恶；至少在外表上看来，世上有着许多凭「良心」行事为人的人，抱着「人不犯我，我不犯人」的态度。不但如此，许多人在谈吐举止上表明存着良善，怜悯和爱顾之心。那末保罗和旧约著者是否对人的性格批评得过火了？他们是否忘了分辨君子和小人？</w:t>
      </w:r>
      <w:r w:rsidRPr="00004AD6">
        <w:rPr>
          <w:rFonts w:ascii="KaiTi" w:eastAsia="KaiTi" w:hAnsi="KaiTi"/>
          <w:sz w:val="24"/>
          <w:szCs w:val="24"/>
        </w:rPr>
        <w:t xml:space="preserve">         </w:t>
      </w:r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</w:p>
    <w:p w:rsidR="00BC1173" w:rsidRPr="00004AD6" w:rsidRDefault="00BC1173" w:rsidP="00BC1173">
      <w:pPr>
        <w:pStyle w:val="Heading3"/>
        <w:rPr>
          <w:rFonts w:ascii="KaiTi" w:eastAsia="KaiTi" w:hAnsi="KaiTi"/>
          <w:szCs w:val="24"/>
        </w:rPr>
      </w:pPr>
      <w:bookmarkStart w:id="5" w:name="_Toc455570689"/>
      <w:r w:rsidRPr="00004AD6">
        <w:rPr>
          <w:rFonts w:ascii="KaiTi" w:eastAsia="KaiTi" w:hAnsi="KaiTi"/>
          <w:szCs w:val="24"/>
        </w:rPr>
        <w:t>B</w:t>
      </w:r>
      <w:r w:rsidRPr="00004AD6">
        <w:rPr>
          <w:rFonts w:ascii="KaiTi" w:eastAsia="KaiTi" w:hAnsi="KaiTi" w:hint="eastAsia"/>
          <w:szCs w:val="24"/>
        </w:rPr>
        <w:t>、</w:t>
      </w:r>
      <w:r w:rsidRPr="00004AD6">
        <w:rPr>
          <w:rFonts w:ascii="KaiTi" w:eastAsia="KaiTi" w:hAnsi="KaiTi"/>
          <w:szCs w:val="24"/>
        </w:rPr>
        <w:t xml:space="preserve"> </w:t>
      </w:r>
      <w:r w:rsidRPr="00004AD6">
        <w:rPr>
          <w:rFonts w:ascii="KaiTi" w:eastAsia="KaiTi" w:hAnsi="KaiTi" w:hint="eastAsia"/>
          <w:szCs w:val="24"/>
        </w:rPr>
        <w:t>改革宗神学之解答</w:t>
      </w:r>
      <w:bookmarkEnd w:id="5"/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这些对人性之描写，既是出自圣经，必定是真实无误。我们不能用日常外表的观察来推翻圣经的描述。人的外表在平时往往隐瞒内心的罪恶意念。但是当他突然脱离社会一般的拘束时，人心的凶恶和诡诈就会显露无遗。</w:t>
      </w:r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举一个显然的例子。在任何内战或国际战争的状态下，敌对的官兵对敌国军民之残杀，对敌人财产之毁坏，是历史上无可否认之事实。有时是因为政府的政策或上级的默许，有时是出于官兵木身的个别行动：虐侍并杀害俘虏，抢劫财物，奸淫妇女，报私仇，违纪律等情形，层出不穷。而极大部分士兵在平时乃是「安分守己的良民」。但是他们在战时暂时脱离家庭环境时，就显出狰狞的面目，罪恶的本性就毕露无遗了。当然，并不是每个官</w:t>
      </w:r>
      <w:r w:rsidRPr="00004AD6">
        <w:rPr>
          <w:rFonts w:ascii="KaiTi" w:eastAsia="KaiTi" w:hAnsi="KaiTi" w:hint="eastAsia"/>
          <w:sz w:val="24"/>
          <w:szCs w:val="24"/>
        </w:rPr>
        <w:lastRenderedPageBreak/>
        <w:t>兵的行为都是如此凶蛮。但有足够的实例，证明圣经对罪人人性的描写，并非言过其实。</w:t>
      </w:r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一方面因环境的道德标准的约束，另一方面是恐惧法律的制裁，（这两面的因素也是由于圣灵一般性运行的结果），加上圣灵在人心内对良心的责斥，在安宁时期，人与人在普通的情况下，多少尚能履行一些普通的公民道德及对他人的关切之心，而且尽量不让罪恶的思想化为行动。</w:t>
      </w:r>
    </w:p>
    <w:p w:rsidR="00BC1173" w:rsidRPr="00004AD6" w:rsidRDefault="00BC1173" w:rsidP="00BC1173">
      <w:pPr>
        <w:rPr>
          <w:rFonts w:ascii="KaiTi" w:eastAsia="KaiTi" w:hAnsi="KaiTi"/>
          <w:b/>
          <w:sz w:val="24"/>
          <w:szCs w:val="24"/>
        </w:rPr>
      </w:pPr>
    </w:p>
    <w:p w:rsidR="00BC1173" w:rsidRPr="00004AD6" w:rsidRDefault="00BC1173" w:rsidP="00BC1173">
      <w:pPr>
        <w:pStyle w:val="Heading2"/>
        <w:rPr>
          <w:rFonts w:ascii="KaiTi" w:eastAsia="KaiTi" w:hAnsi="KaiTi"/>
          <w:sz w:val="24"/>
          <w:szCs w:val="24"/>
        </w:rPr>
      </w:pPr>
      <w:bookmarkStart w:id="6" w:name="_Toc455570690"/>
      <w:r w:rsidRPr="00004AD6">
        <w:rPr>
          <w:rFonts w:ascii="KaiTi" w:eastAsia="KaiTi" w:hAnsi="KaiTi" w:hint="eastAsia"/>
          <w:sz w:val="24"/>
          <w:szCs w:val="24"/>
        </w:rPr>
        <w:t>二、一般性恩惠的运用</w:t>
      </w:r>
      <w:bookmarkEnd w:id="6"/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定义：一般性恩惠是神所赐，非救赎性的恩惠，藉此约束罪的极端表显，激动良知之运用和智能之发展，以保存世界，并给与其某种程度护展之机会，达到宇宙万物荣耀神之目的。</w:t>
      </w:r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</w:p>
    <w:p w:rsidR="00BC1173" w:rsidRPr="00004AD6" w:rsidRDefault="00BC1173" w:rsidP="00BC1173">
      <w:pPr>
        <w:pStyle w:val="Heading3"/>
        <w:rPr>
          <w:rFonts w:ascii="KaiTi" w:eastAsia="KaiTi" w:hAnsi="KaiTi"/>
          <w:szCs w:val="24"/>
        </w:rPr>
      </w:pPr>
      <w:bookmarkStart w:id="7" w:name="_Toc455570691"/>
      <w:r w:rsidRPr="00004AD6">
        <w:rPr>
          <w:rFonts w:ascii="KaiTi" w:eastAsia="KaiTi" w:hAnsi="KaiTi"/>
          <w:szCs w:val="24"/>
        </w:rPr>
        <w:t>A</w:t>
      </w:r>
      <w:r w:rsidRPr="00004AD6">
        <w:rPr>
          <w:rFonts w:ascii="KaiTi" w:eastAsia="KaiTi" w:hAnsi="KaiTi" w:hint="eastAsia"/>
          <w:szCs w:val="24"/>
        </w:rPr>
        <w:t>、一般性恩惠的对象</w:t>
      </w:r>
      <w:bookmarkEnd w:id="7"/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神不但恩侍得救的百姓，也善侍一切世人（诗一四五：</w:t>
      </w:r>
      <w:r w:rsidRPr="00004AD6">
        <w:rPr>
          <w:rFonts w:ascii="KaiTi" w:eastAsia="KaiTi" w:hAnsi="KaiTi"/>
          <w:sz w:val="24"/>
          <w:szCs w:val="24"/>
        </w:rPr>
        <w:t>9</w:t>
      </w:r>
      <w:r w:rsidRPr="00004AD6">
        <w:rPr>
          <w:rFonts w:ascii="KaiTi" w:eastAsia="KaiTi" w:hAnsi="KaiTi" w:hint="eastAsia"/>
          <w:sz w:val="24"/>
          <w:szCs w:val="24"/>
        </w:rPr>
        <w:t>，</w:t>
      </w:r>
      <w:r w:rsidRPr="00004AD6">
        <w:rPr>
          <w:rFonts w:ascii="KaiTi" w:eastAsia="KaiTi" w:hAnsi="KaiTi"/>
          <w:sz w:val="24"/>
          <w:szCs w:val="24"/>
        </w:rPr>
        <w:t>15</w:t>
      </w:r>
      <w:r w:rsidRPr="00004AD6">
        <w:rPr>
          <w:rFonts w:ascii="KaiTi" w:eastAsia="KaiTi" w:hAnsi="KaiTi" w:hint="eastAsia"/>
          <w:sz w:val="24"/>
          <w:szCs w:val="24"/>
        </w:rPr>
        <w:t>－</w:t>
      </w:r>
      <w:r w:rsidRPr="00004AD6">
        <w:rPr>
          <w:rFonts w:ascii="KaiTi" w:eastAsia="KaiTi" w:hAnsi="KaiTi"/>
          <w:sz w:val="24"/>
          <w:szCs w:val="24"/>
        </w:rPr>
        <w:t xml:space="preserve"> 16; </w:t>
      </w:r>
      <w:r w:rsidRPr="00004AD6">
        <w:rPr>
          <w:rFonts w:ascii="KaiTi" w:eastAsia="KaiTi" w:hAnsi="KaiTi" w:hint="eastAsia"/>
          <w:sz w:val="24"/>
          <w:szCs w:val="24"/>
        </w:rPr>
        <w:t>拿四</w:t>
      </w:r>
      <w:r w:rsidRPr="00004AD6">
        <w:rPr>
          <w:rFonts w:ascii="KaiTi" w:eastAsia="KaiTi" w:hAnsi="KaiTi"/>
          <w:sz w:val="24"/>
          <w:szCs w:val="24"/>
        </w:rPr>
        <w:t>: 10</w:t>
      </w:r>
      <w:r w:rsidRPr="00004AD6">
        <w:rPr>
          <w:rFonts w:ascii="KaiTi" w:eastAsia="KaiTi" w:hAnsi="KaiTi" w:hint="eastAsia"/>
          <w:sz w:val="24"/>
          <w:szCs w:val="24"/>
        </w:rPr>
        <w:t>－</w:t>
      </w:r>
      <w:r w:rsidRPr="00004AD6">
        <w:rPr>
          <w:rFonts w:ascii="KaiTi" w:eastAsia="KaiTi" w:hAnsi="KaiTi"/>
          <w:sz w:val="24"/>
          <w:szCs w:val="24"/>
        </w:rPr>
        <w:t xml:space="preserve">11; </w:t>
      </w:r>
      <w:r w:rsidRPr="00004AD6">
        <w:rPr>
          <w:rFonts w:ascii="KaiTi" w:eastAsia="KaiTi" w:hAnsi="KaiTi" w:hint="eastAsia"/>
          <w:sz w:val="24"/>
          <w:szCs w:val="24"/>
        </w:rPr>
        <w:t>徒十四</w:t>
      </w:r>
      <w:r w:rsidRPr="00004AD6">
        <w:rPr>
          <w:rFonts w:ascii="KaiTi" w:eastAsia="KaiTi" w:hAnsi="KaiTi"/>
          <w:sz w:val="24"/>
          <w:szCs w:val="24"/>
        </w:rPr>
        <w:t>: 16</w:t>
      </w:r>
      <w:r w:rsidRPr="00004AD6">
        <w:rPr>
          <w:rFonts w:ascii="KaiTi" w:eastAsia="KaiTi" w:hAnsi="KaiTi" w:hint="eastAsia"/>
          <w:sz w:val="24"/>
          <w:szCs w:val="24"/>
        </w:rPr>
        <w:t>－</w:t>
      </w:r>
      <w:r w:rsidRPr="00004AD6">
        <w:rPr>
          <w:rFonts w:ascii="KaiTi" w:eastAsia="KaiTi" w:hAnsi="KaiTi"/>
          <w:sz w:val="24"/>
          <w:szCs w:val="24"/>
        </w:rPr>
        <w:t>17</w:t>
      </w:r>
      <w:r w:rsidRPr="00004AD6">
        <w:rPr>
          <w:rFonts w:ascii="KaiTi" w:eastAsia="KaiTi" w:hAnsi="KaiTi" w:hint="eastAsia"/>
          <w:sz w:val="24"/>
          <w:szCs w:val="24"/>
        </w:rPr>
        <w:t>）。「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他叫日头照好人，也照歹人，降雨给义人，也给不义的人」（太五</w:t>
      </w:r>
      <w:r w:rsidRPr="00004AD6">
        <w:rPr>
          <w:rFonts w:ascii="KaiTi" w:eastAsia="KaiTi" w:hAnsi="KaiTi"/>
          <w:sz w:val="24"/>
          <w:szCs w:val="24"/>
        </w:rPr>
        <w:t>: 45</w:t>
      </w:r>
      <w:r w:rsidRPr="00004AD6">
        <w:rPr>
          <w:rFonts w:ascii="KaiTi" w:eastAsia="KaiTi" w:hAnsi="KaiTi" w:hint="eastAsia"/>
          <w:sz w:val="24"/>
          <w:szCs w:val="24"/>
        </w:rPr>
        <w:t>）</w:t>
      </w:r>
      <w:r w:rsidRPr="00004AD6">
        <w:rPr>
          <w:rFonts w:ascii="KaiTi" w:eastAsia="KaiTi" w:hAnsi="KaiTi"/>
          <w:sz w:val="24"/>
          <w:szCs w:val="24"/>
        </w:rPr>
        <w:t xml:space="preserve">; </w:t>
      </w:r>
      <w:r w:rsidRPr="00004AD6">
        <w:rPr>
          <w:rFonts w:ascii="KaiTi" w:eastAsia="KaiTi" w:hAnsi="KaiTi" w:hint="eastAsia"/>
          <w:sz w:val="24"/>
          <w:szCs w:val="24"/>
        </w:rPr>
        <w:t>他「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恩待那忘恩的和作恶的」（路六</w:t>
      </w:r>
      <w:r w:rsidRPr="00004AD6">
        <w:rPr>
          <w:rFonts w:ascii="KaiTi" w:eastAsia="KaiTi" w:hAnsi="KaiTi"/>
          <w:sz w:val="24"/>
          <w:szCs w:val="24"/>
        </w:rPr>
        <w:t>: 35</w:t>
      </w:r>
      <w:r w:rsidRPr="00004AD6">
        <w:rPr>
          <w:rFonts w:ascii="KaiTi" w:eastAsia="KaiTi" w:hAnsi="KaiTi" w:hint="eastAsia"/>
          <w:sz w:val="24"/>
          <w:szCs w:val="24"/>
        </w:rPr>
        <w:t>）。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耶稣用神对仇敌的恩惠，作信徒的模范（太五</w:t>
      </w:r>
      <w:r w:rsidRPr="00004AD6">
        <w:rPr>
          <w:rFonts w:ascii="KaiTi" w:eastAsia="KaiTi" w:hAnsi="KaiTi"/>
          <w:sz w:val="24"/>
          <w:szCs w:val="24"/>
        </w:rPr>
        <w:t xml:space="preserve">: 44, 48; </w:t>
      </w:r>
      <w:r w:rsidRPr="00004AD6">
        <w:rPr>
          <w:rFonts w:ascii="KaiTi" w:eastAsia="KaiTi" w:hAnsi="KaiTi" w:hint="eastAsia"/>
          <w:sz w:val="24"/>
          <w:szCs w:val="24"/>
        </w:rPr>
        <w:t>路六</w:t>
      </w:r>
      <w:r w:rsidRPr="00004AD6">
        <w:rPr>
          <w:rFonts w:ascii="KaiTi" w:eastAsia="KaiTi" w:hAnsi="KaiTi"/>
          <w:sz w:val="24"/>
          <w:szCs w:val="24"/>
        </w:rPr>
        <w:t>: 35</w:t>
      </w:r>
      <w:r w:rsidRPr="00004AD6">
        <w:rPr>
          <w:rFonts w:ascii="KaiTi" w:eastAsia="KaiTi" w:hAnsi="KaiTi" w:hint="eastAsia"/>
          <w:sz w:val="24"/>
          <w:szCs w:val="24"/>
        </w:rPr>
        <w:t>－</w:t>
      </w:r>
      <w:r w:rsidRPr="00004AD6">
        <w:rPr>
          <w:rFonts w:ascii="KaiTi" w:eastAsia="KaiTi" w:hAnsi="KaiTi"/>
          <w:sz w:val="24"/>
          <w:szCs w:val="24"/>
        </w:rPr>
        <w:t>36</w:t>
      </w:r>
      <w:r w:rsidRPr="00004AD6">
        <w:rPr>
          <w:rFonts w:ascii="KaiTi" w:eastAsia="KaiTi" w:hAnsi="KaiTi" w:hint="eastAsia"/>
          <w:sz w:val="24"/>
          <w:szCs w:val="24"/>
        </w:rPr>
        <w:t>）。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然而</w:t>
      </w:r>
      <w:r w:rsidRPr="00004AD6">
        <w:rPr>
          <w:rFonts w:ascii="KaiTi" w:eastAsia="KaiTi" w:hAnsi="KaiTi"/>
          <w:sz w:val="24"/>
          <w:szCs w:val="24"/>
        </w:rPr>
        <w:t xml:space="preserve">, </w:t>
      </w:r>
      <w:r w:rsidRPr="00004AD6">
        <w:rPr>
          <w:rFonts w:ascii="KaiTi" w:eastAsia="KaiTi" w:hAnsi="KaiTi" w:hint="eastAsia"/>
          <w:sz w:val="24"/>
          <w:szCs w:val="24"/>
        </w:rPr>
        <w:t>一般性恩惠的对象虽同时是选民和非选民，但是有一个重要的区别。选民是以神的儿女之身分领受这恩惠，而非选民则只是以受造者之身分领受的，与救赎之恩无关</w:t>
      </w:r>
      <w:r w:rsidRPr="00004AD6">
        <w:rPr>
          <w:rFonts w:ascii="KaiTi" w:eastAsia="KaiTi" w:hAnsi="KaiTi"/>
          <w:sz w:val="24"/>
          <w:szCs w:val="24"/>
        </w:rPr>
        <w:t xml:space="preserve">, </w:t>
      </w:r>
      <w:r w:rsidRPr="00004AD6">
        <w:rPr>
          <w:rFonts w:ascii="KaiTi" w:eastAsia="KaiTi" w:hAnsi="KaiTi" w:hint="eastAsia"/>
          <w:sz w:val="24"/>
          <w:szCs w:val="24"/>
        </w:rPr>
        <w:t>不过是暂时约束他们的罪念，及帮助他们履行一般公德而已。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</w:p>
    <w:p w:rsidR="00BC1173" w:rsidRPr="00004AD6" w:rsidRDefault="00BC1173" w:rsidP="00BC1173">
      <w:pPr>
        <w:pStyle w:val="Heading3"/>
        <w:rPr>
          <w:rFonts w:ascii="KaiTi" w:eastAsia="KaiTi" w:hAnsi="KaiTi"/>
          <w:szCs w:val="24"/>
        </w:rPr>
      </w:pPr>
      <w:bookmarkStart w:id="8" w:name="_Toc455570692"/>
      <w:r w:rsidRPr="00004AD6">
        <w:rPr>
          <w:rFonts w:ascii="KaiTi" w:eastAsia="KaiTi" w:hAnsi="KaiTi"/>
          <w:szCs w:val="24"/>
        </w:rPr>
        <w:t>B</w:t>
      </w:r>
      <w:r w:rsidRPr="00004AD6">
        <w:rPr>
          <w:rFonts w:ascii="KaiTi" w:eastAsia="KaiTi" w:hAnsi="KaiTi" w:hint="eastAsia"/>
          <w:szCs w:val="24"/>
        </w:rPr>
        <w:t>、一般性恩惠之范围</w:t>
      </w:r>
      <w:bookmarkEnd w:id="8"/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一般性恩惠之范围，大致而言，有下列三方面，即约制罪恶，履行公德，及发展才智。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①约制罪恶。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圣灵在罪人心中运行，约制他们罪性的极端发展。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这种运行的对象也包括未得救之以色列人。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这种运行是暂时性的，神随时可撤去圣灵，结果他们的罪行就更为显露（创六</w:t>
      </w:r>
      <w:r w:rsidRPr="00004AD6">
        <w:rPr>
          <w:rFonts w:ascii="KaiTi" w:eastAsia="KaiTi" w:hAnsi="KaiTi"/>
          <w:sz w:val="24"/>
          <w:szCs w:val="24"/>
        </w:rPr>
        <w:t xml:space="preserve">: 3; </w:t>
      </w:r>
      <w:r w:rsidRPr="00004AD6">
        <w:rPr>
          <w:rFonts w:ascii="KaiTi" w:eastAsia="KaiTi" w:hAnsi="KaiTi" w:hint="eastAsia"/>
          <w:sz w:val="24"/>
          <w:szCs w:val="24"/>
        </w:rPr>
        <w:t>罗一</w:t>
      </w:r>
      <w:r w:rsidRPr="00004AD6">
        <w:rPr>
          <w:rFonts w:ascii="KaiTi" w:eastAsia="KaiTi" w:hAnsi="KaiTi"/>
          <w:sz w:val="24"/>
          <w:szCs w:val="24"/>
        </w:rPr>
        <w:t xml:space="preserve">: 24, 26, 28; </w:t>
      </w:r>
      <w:r w:rsidRPr="00004AD6">
        <w:rPr>
          <w:rFonts w:ascii="KaiTi" w:eastAsia="KaiTi" w:hAnsi="KaiTi" w:hint="eastAsia"/>
          <w:sz w:val="24"/>
          <w:szCs w:val="24"/>
        </w:rPr>
        <w:t>赛六十三</w:t>
      </w:r>
      <w:r w:rsidRPr="00004AD6">
        <w:rPr>
          <w:rFonts w:ascii="KaiTi" w:eastAsia="KaiTi" w:hAnsi="KaiTi"/>
          <w:sz w:val="24"/>
          <w:szCs w:val="24"/>
        </w:rPr>
        <w:t xml:space="preserve">: 10; </w:t>
      </w:r>
      <w:r w:rsidRPr="00004AD6">
        <w:rPr>
          <w:rFonts w:ascii="KaiTi" w:eastAsia="KaiTi" w:hAnsi="KaiTi" w:hint="eastAsia"/>
          <w:sz w:val="24"/>
          <w:szCs w:val="24"/>
        </w:rPr>
        <w:t>徒七</w:t>
      </w:r>
      <w:r w:rsidRPr="00004AD6">
        <w:rPr>
          <w:rFonts w:ascii="KaiTi" w:eastAsia="KaiTi" w:hAnsi="KaiTi"/>
          <w:sz w:val="24"/>
          <w:szCs w:val="24"/>
        </w:rPr>
        <w:t xml:space="preserve">: 5l; </w:t>
      </w:r>
      <w:r w:rsidRPr="00004AD6">
        <w:rPr>
          <w:rFonts w:ascii="KaiTi" w:eastAsia="KaiTi" w:hAnsi="KaiTi" w:hint="eastAsia"/>
          <w:sz w:val="24"/>
          <w:szCs w:val="24"/>
        </w:rPr>
        <w:t>来六</w:t>
      </w:r>
      <w:r w:rsidRPr="00004AD6">
        <w:rPr>
          <w:rFonts w:ascii="KaiTi" w:eastAsia="KaiTi" w:hAnsi="KaiTi"/>
          <w:sz w:val="24"/>
          <w:szCs w:val="24"/>
        </w:rPr>
        <w:t>: 4, 8</w:t>
      </w:r>
      <w:r w:rsidRPr="00004AD6">
        <w:rPr>
          <w:rFonts w:ascii="KaiTi" w:eastAsia="KaiTi" w:hAnsi="KaiTi" w:hint="eastAsia"/>
          <w:sz w:val="24"/>
          <w:szCs w:val="24"/>
        </w:rPr>
        <w:t>）。以色列的扫罗王</w:t>
      </w:r>
      <w:r w:rsidRPr="00004AD6">
        <w:rPr>
          <w:rFonts w:ascii="KaiTi" w:eastAsia="KaiTi" w:hAnsi="KaiTi"/>
          <w:sz w:val="24"/>
          <w:szCs w:val="24"/>
        </w:rPr>
        <w:t xml:space="preserve">, </w:t>
      </w:r>
      <w:r w:rsidRPr="00004AD6">
        <w:rPr>
          <w:rFonts w:ascii="KaiTi" w:eastAsia="KaiTi" w:hAnsi="KaiTi" w:hint="eastAsia"/>
          <w:sz w:val="24"/>
          <w:szCs w:val="24"/>
        </w:rPr>
        <w:t>因违背神的命令，主的灵就离开他，又有恶魔的灵来骚扰他，引致悲惨的结局（撒上十六</w:t>
      </w:r>
      <w:r w:rsidRPr="00004AD6">
        <w:rPr>
          <w:rFonts w:ascii="KaiTi" w:eastAsia="KaiTi" w:hAnsi="KaiTi"/>
          <w:sz w:val="24"/>
          <w:szCs w:val="24"/>
        </w:rPr>
        <w:t>: 14</w:t>
      </w:r>
      <w:r w:rsidRPr="00004AD6">
        <w:rPr>
          <w:rFonts w:ascii="KaiTi" w:eastAsia="KaiTi" w:hAnsi="KaiTi" w:hint="eastAsia"/>
          <w:sz w:val="24"/>
          <w:szCs w:val="24"/>
        </w:rPr>
        <w:t>）。在末日主要完全移去圣灵的约束，大罪人和他的党徒要完全显露（帖后二</w:t>
      </w:r>
      <w:r w:rsidRPr="00004AD6">
        <w:rPr>
          <w:rFonts w:ascii="KaiTi" w:eastAsia="KaiTi" w:hAnsi="KaiTi"/>
          <w:sz w:val="24"/>
          <w:szCs w:val="24"/>
        </w:rPr>
        <w:t>: 3</w:t>
      </w:r>
      <w:r w:rsidRPr="00004AD6">
        <w:rPr>
          <w:rFonts w:ascii="KaiTi" w:eastAsia="KaiTi" w:hAnsi="KaiTi" w:hint="eastAsia"/>
          <w:sz w:val="24"/>
          <w:szCs w:val="24"/>
        </w:rPr>
        <w:t>，</w:t>
      </w:r>
      <w:r w:rsidRPr="00004AD6">
        <w:rPr>
          <w:rFonts w:ascii="KaiTi" w:eastAsia="KaiTi" w:hAnsi="KaiTi"/>
          <w:sz w:val="24"/>
          <w:szCs w:val="24"/>
        </w:rPr>
        <w:t>10</w:t>
      </w:r>
      <w:r w:rsidRPr="00004AD6">
        <w:rPr>
          <w:rFonts w:ascii="KaiTi" w:eastAsia="KaiTi" w:hAnsi="KaiTi" w:hint="eastAsia"/>
          <w:sz w:val="24"/>
          <w:szCs w:val="24"/>
        </w:rPr>
        <w:t>）</w:t>
      </w:r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神约制罪恶的另一方法是赏善罚恶的作用，藉此警戒世人，并鼓励他们行善。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因此，国家和法律的制度，也是为此缘故（罗十三</w:t>
      </w:r>
      <w:r w:rsidRPr="00004AD6">
        <w:rPr>
          <w:rFonts w:ascii="KaiTi" w:eastAsia="KaiTi" w:hAnsi="KaiTi"/>
          <w:sz w:val="24"/>
          <w:szCs w:val="24"/>
        </w:rPr>
        <w:t>: 1</w:t>
      </w:r>
      <w:r w:rsidRPr="00004AD6">
        <w:rPr>
          <w:rFonts w:ascii="KaiTi" w:eastAsia="KaiTi" w:hAnsi="KaiTi" w:hint="eastAsia"/>
          <w:sz w:val="24"/>
          <w:szCs w:val="24"/>
        </w:rPr>
        <w:t>，</w:t>
      </w:r>
      <w:r w:rsidRPr="00004AD6">
        <w:rPr>
          <w:rFonts w:ascii="KaiTi" w:eastAsia="KaiTi" w:hAnsi="KaiTi"/>
          <w:sz w:val="24"/>
          <w:szCs w:val="24"/>
        </w:rPr>
        <w:t>5</w:t>
      </w:r>
      <w:r w:rsidRPr="00004AD6">
        <w:rPr>
          <w:rFonts w:ascii="KaiTi" w:eastAsia="KaiTi" w:hAnsi="KaiTi" w:hint="eastAsia"/>
          <w:sz w:val="24"/>
          <w:szCs w:val="24"/>
        </w:rPr>
        <w:t>）。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②履行公德。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世人虽因罪，本性败坏，但在他心中仍铭刻着神的律法，良知尚未完全泯没，多少仍有分辨是非之能力。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因此，他仍能在某种程度上，具有一般的公德，如对友人之情谊，商业上的诚实，对贫者的施舍等（罗二</w:t>
      </w:r>
      <w:r w:rsidRPr="00004AD6">
        <w:rPr>
          <w:rFonts w:ascii="KaiTi" w:eastAsia="KaiTi" w:hAnsi="KaiTi"/>
          <w:sz w:val="24"/>
          <w:szCs w:val="24"/>
        </w:rPr>
        <w:t>: 14</w:t>
      </w:r>
      <w:r w:rsidRPr="00004AD6">
        <w:rPr>
          <w:rFonts w:ascii="KaiTi" w:eastAsia="KaiTi" w:hAnsi="KaiTi" w:hint="eastAsia"/>
          <w:sz w:val="24"/>
          <w:szCs w:val="24"/>
        </w:rPr>
        <w:t>－</w:t>
      </w:r>
      <w:r w:rsidRPr="00004AD6">
        <w:rPr>
          <w:rFonts w:ascii="KaiTi" w:eastAsia="KaiTi" w:hAnsi="KaiTi"/>
          <w:sz w:val="24"/>
          <w:szCs w:val="24"/>
        </w:rPr>
        <w:t xml:space="preserve">15; </w:t>
      </w:r>
      <w:r w:rsidRPr="00004AD6">
        <w:rPr>
          <w:rFonts w:ascii="KaiTi" w:eastAsia="KaiTi" w:hAnsi="KaiTi" w:hint="eastAsia"/>
          <w:sz w:val="24"/>
          <w:szCs w:val="24"/>
        </w:rPr>
        <w:t>太五</w:t>
      </w:r>
      <w:r w:rsidRPr="00004AD6">
        <w:rPr>
          <w:rFonts w:ascii="KaiTi" w:eastAsia="KaiTi" w:hAnsi="KaiTi"/>
          <w:sz w:val="24"/>
          <w:szCs w:val="24"/>
        </w:rPr>
        <w:t>: 46</w:t>
      </w:r>
      <w:r w:rsidRPr="00004AD6">
        <w:rPr>
          <w:rFonts w:ascii="KaiTi" w:eastAsia="KaiTi" w:hAnsi="KaiTi" w:hint="eastAsia"/>
          <w:sz w:val="24"/>
          <w:szCs w:val="24"/>
        </w:rPr>
        <w:t>－</w:t>
      </w:r>
      <w:r w:rsidRPr="00004AD6">
        <w:rPr>
          <w:rFonts w:ascii="KaiTi" w:eastAsia="KaiTi" w:hAnsi="KaiTi"/>
          <w:sz w:val="24"/>
          <w:szCs w:val="24"/>
        </w:rPr>
        <w:t xml:space="preserve">47; </w:t>
      </w:r>
      <w:r w:rsidRPr="00004AD6">
        <w:rPr>
          <w:rFonts w:ascii="KaiTi" w:eastAsia="KaiTi" w:hAnsi="KaiTi" w:hint="eastAsia"/>
          <w:sz w:val="24"/>
          <w:szCs w:val="24"/>
        </w:rPr>
        <w:t>路六</w:t>
      </w:r>
      <w:r w:rsidRPr="00004AD6">
        <w:rPr>
          <w:rFonts w:ascii="KaiTi" w:eastAsia="KaiTi" w:hAnsi="KaiTi"/>
          <w:sz w:val="24"/>
          <w:szCs w:val="24"/>
        </w:rPr>
        <w:t>: 32</w:t>
      </w:r>
      <w:r w:rsidRPr="00004AD6">
        <w:rPr>
          <w:rFonts w:ascii="KaiTi" w:eastAsia="KaiTi" w:hAnsi="KaiTi" w:hint="eastAsia"/>
          <w:sz w:val="24"/>
          <w:szCs w:val="24"/>
        </w:rPr>
        <w:t>）。然而，这些美德并不普遍，俗语</w:t>
      </w:r>
      <w:r w:rsidRPr="00004AD6">
        <w:rPr>
          <w:rFonts w:ascii="KaiTi" w:eastAsia="KaiTi" w:hAnsi="KaiTi"/>
          <w:sz w:val="24"/>
          <w:szCs w:val="24"/>
        </w:rPr>
        <w:t xml:space="preserve">: </w:t>
      </w:r>
      <w:r w:rsidRPr="00004AD6">
        <w:rPr>
          <w:rFonts w:ascii="KaiTi" w:eastAsia="KaiTi" w:hAnsi="KaiTi" w:hint="eastAsia"/>
          <w:sz w:val="24"/>
          <w:szCs w:val="24"/>
        </w:rPr>
        <w:t>「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人情薄如纸</w:t>
      </w:r>
      <w:r w:rsidRPr="00004AD6">
        <w:rPr>
          <w:rFonts w:ascii="KaiTi" w:eastAsia="KaiTi" w:hAnsi="KaiTi"/>
          <w:sz w:val="24"/>
          <w:szCs w:val="24"/>
        </w:rPr>
        <w:t xml:space="preserve">; </w:t>
      </w:r>
      <w:r w:rsidRPr="00004AD6">
        <w:rPr>
          <w:rFonts w:ascii="KaiTi" w:eastAsia="KaiTi" w:hAnsi="KaiTi" w:hint="eastAsia"/>
          <w:sz w:val="24"/>
          <w:szCs w:val="24"/>
        </w:rPr>
        <w:t>」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或西谚</w:t>
      </w:r>
      <w:r w:rsidRPr="00004AD6">
        <w:rPr>
          <w:rFonts w:ascii="KaiTi" w:eastAsia="KaiTi" w:hAnsi="KaiTi"/>
          <w:sz w:val="24"/>
          <w:szCs w:val="24"/>
        </w:rPr>
        <w:t xml:space="preserve">: </w:t>
      </w:r>
      <w:r w:rsidRPr="00004AD6">
        <w:rPr>
          <w:rFonts w:ascii="KaiTi" w:eastAsia="KaiTi" w:hAnsi="KaiTi" w:hint="eastAsia"/>
          <w:sz w:val="24"/>
          <w:szCs w:val="24"/>
        </w:rPr>
        <w:t>「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买物当小心受骗」等语，都表明世人本性之自私和诡诈。施舍的本意也往往是为了「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积德」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或「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颜面」关系，虽然有时确是出于恻隐之心（参王下十</w:t>
      </w:r>
      <w:r w:rsidRPr="00004AD6">
        <w:rPr>
          <w:rFonts w:ascii="KaiTi" w:eastAsia="KaiTi" w:hAnsi="KaiTi"/>
          <w:sz w:val="24"/>
          <w:szCs w:val="24"/>
        </w:rPr>
        <w:t xml:space="preserve">: 30; </w:t>
      </w:r>
      <w:r w:rsidRPr="00004AD6">
        <w:rPr>
          <w:rFonts w:ascii="KaiTi" w:eastAsia="KaiTi" w:hAnsi="KaiTi" w:hint="eastAsia"/>
          <w:sz w:val="24"/>
          <w:szCs w:val="24"/>
        </w:rPr>
        <w:t>十二</w:t>
      </w:r>
      <w:r w:rsidRPr="00004AD6">
        <w:rPr>
          <w:rFonts w:ascii="KaiTi" w:eastAsia="KaiTi" w:hAnsi="KaiTi"/>
          <w:sz w:val="24"/>
          <w:szCs w:val="24"/>
        </w:rPr>
        <w:t xml:space="preserve">: 2; </w:t>
      </w:r>
      <w:r w:rsidRPr="00004AD6">
        <w:rPr>
          <w:rFonts w:ascii="KaiTi" w:eastAsia="KaiTi" w:hAnsi="KaiTi" w:hint="eastAsia"/>
          <w:sz w:val="24"/>
          <w:szCs w:val="24"/>
        </w:rPr>
        <w:t>十四</w:t>
      </w:r>
      <w:r w:rsidRPr="00004AD6">
        <w:rPr>
          <w:rFonts w:ascii="KaiTi" w:eastAsia="KaiTi" w:hAnsi="KaiTi"/>
          <w:sz w:val="24"/>
          <w:szCs w:val="24"/>
        </w:rPr>
        <w:t>: 3</w:t>
      </w:r>
      <w:r w:rsidRPr="00004AD6">
        <w:rPr>
          <w:rFonts w:ascii="KaiTi" w:eastAsia="KaiTi" w:hAnsi="KaiTi" w:hint="eastAsia"/>
          <w:sz w:val="24"/>
          <w:szCs w:val="24"/>
        </w:rPr>
        <w:t>）。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但我们必须记得，这些所谓善行只是在比较上而言。而且因为不是出于爱神之心，仍不能被神悦纳。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这似乎是一种严酷的判断，但圣经有言</w:t>
      </w:r>
      <w:r w:rsidRPr="00004AD6">
        <w:rPr>
          <w:rFonts w:ascii="KaiTi" w:eastAsia="KaiTi" w:hAnsi="KaiTi"/>
          <w:sz w:val="24"/>
          <w:szCs w:val="24"/>
        </w:rPr>
        <w:t xml:space="preserve">: </w:t>
      </w:r>
      <w:r w:rsidRPr="00004AD6">
        <w:rPr>
          <w:rFonts w:ascii="KaiTi" w:eastAsia="KaiTi" w:hAnsi="KaiTi" w:hint="eastAsia"/>
          <w:sz w:val="24"/>
          <w:szCs w:val="24"/>
        </w:rPr>
        <w:t>「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凡不出于信心的都是罪」（罗十四</w:t>
      </w:r>
      <w:r w:rsidRPr="00004AD6">
        <w:rPr>
          <w:rFonts w:ascii="KaiTi" w:eastAsia="KaiTi" w:hAnsi="KaiTi"/>
          <w:sz w:val="24"/>
          <w:szCs w:val="24"/>
        </w:rPr>
        <w:t>: 23</w:t>
      </w:r>
      <w:r w:rsidRPr="00004AD6">
        <w:rPr>
          <w:rFonts w:ascii="KaiTi" w:eastAsia="KaiTi" w:hAnsi="KaiTi" w:hint="eastAsia"/>
          <w:sz w:val="24"/>
          <w:szCs w:val="24"/>
        </w:rPr>
        <w:t>）</w:t>
      </w:r>
      <w:r w:rsidRPr="00004AD6">
        <w:rPr>
          <w:rFonts w:ascii="KaiTi" w:eastAsia="KaiTi" w:hAnsi="KaiTi"/>
          <w:sz w:val="24"/>
          <w:szCs w:val="24"/>
        </w:rPr>
        <w:t xml:space="preserve">; </w:t>
      </w:r>
      <w:r w:rsidRPr="00004AD6">
        <w:rPr>
          <w:rFonts w:ascii="KaiTi" w:eastAsia="KaiTi" w:hAnsi="KaiTi" w:hint="eastAsia"/>
          <w:sz w:val="24"/>
          <w:szCs w:val="24"/>
        </w:rPr>
        <w:t>又说</w:t>
      </w:r>
      <w:r w:rsidRPr="00004AD6">
        <w:rPr>
          <w:rFonts w:ascii="KaiTi" w:eastAsia="KaiTi" w:hAnsi="KaiTi"/>
          <w:sz w:val="24"/>
          <w:szCs w:val="24"/>
        </w:rPr>
        <w:t xml:space="preserve">: </w:t>
      </w:r>
      <w:r w:rsidRPr="00004AD6">
        <w:rPr>
          <w:rFonts w:ascii="KaiTi" w:eastAsia="KaiTi" w:hAnsi="KaiTi" w:hint="eastAsia"/>
          <w:sz w:val="24"/>
          <w:szCs w:val="24"/>
        </w:rPr>
        <w:t>「人非有信，就不能得神的喜悦」（来十，</w:t>
      </w:r>
      <w:r w:rsidRPr="00004AD6">
        <w:rPr>
          <w:rFonts w:ascii="KaiTi" w:eastAsia="KaiTi" w:hAnsi="KaiTi"/>
          <w:sz w:val="24"/>
          <w:szCs w:val="24"/>
        </w:rPr>
        <w:t>: 6</w:t>
      </w:r>
      <w:r w:rsidRPr="00004AD6">
        <w:rPr>
          <w:rFonts w:ascii="KaiTi" w:eastAsia="KaiTi" w:hAnsi="KaiTi" w:hint="eastAsia"/>
          <w:sz w:val="24"/>
          <w:szCs w:val="24"/>
        </w:rPr>
        <w:t>）。</w:t>
      </w:r>
    </w:p>
    <w:p w:rsidR="00BC1173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③发展才智。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人类文化之发展，在学术上的研究智能</w:t>
      </w:r>
      <w:r w:rsidRPr="00004AD6">
        <w:rPr>
          <w:rFonts w:ascii="KaiTi" w:eastAsia="KaiTi" w:hAnsi="KaiTi"/>
          <w:sz w:val="24"/>
          <w:szCs w:val="24"/>
        </w:rPr>
        <w:t xml:space="preserve">, </w:t>
      </w:r>
      <w:r w:rsidRPr="00004AD6">
        <w:rPr>
          <w:rFonts w:ascii="KaiTi" w:eastAsia="KaiTi" w:hAnsi="KaiTi" w:hint="eastAsia"/>
          <w:sz w:val="24"/>
          <w:szCs w:val="24"/>
        </w:rPr>
        <w:t>科学上和艺术上的技能，医学和建筑的才干，政治和军事的才能，都是显明圣灵在世人身上一般性恩</w:t>
      </w:r>
      <w:bookmarkStart w:id="9" w:name="_GoBack"/>
      <w:bookmarkEnd w:id="9"/>
      <w:r w:rsidRPr="00004AD6">
        <w:rPr>
          <w:rFonts w:ascii="KaiTi" w:eastAsia="KaiTi" w:hAnsi="KaiTi" w:hint="eastAsia"/>
          <w:sz w:val="24"/>
          <w:szCs w:val="24"/>
        </w:rPr>
        <w:t>惠的灌输和运行</w:t>
      </w:r>
      <w:r w:rsidRPr="00004AD6">
        <w:rPr>
          <w:rFonts w:ascii="KaiTi" w:eastAsia="KaiTi" w:hAnsi="KaiTi" w:hint="eastAsia"/>
          <w:sz w:val="24"/>
          <w:szCs w:val="24"/>
        </w:rPr>
        <w:lastRenderedPageBreak/>
        <w:t>（出四</w:t>
      </w:r>
      <w:r w:rsidRPr="00004AD6">
        <w:rPr>
          <w:rFonts w:ascii="KaiTi" w:eastAsia="KaiTi" w:hAnsi="KaiTi"/>
          <w:sz w:val="24"/>
          <w:szCs w:val="24"/>
        </w:rPr>
        <w:t>: 11</w:t>
      </w:r>
      <w:r w:rsidRPr="00004AD6">
        <w:rPr>
          <w:rFonts w:ascii="KaiTi" w:eastAsia="KaiTi" w:hAnsi="KaiTi" w:hint="eastAsia"/>
          <w:sz w:val="24"/>
          <w:szCs w:val="24"/>
        </w:rPr>
        <w:t>－</w:t>
      </w:r>
      <w:r w:rsidRPr="00004AD6">
        <w:rPr>
          <w:rFonts w:ascii="KaiTi" w:eastAsia="KaiTi" w:hAnsi="KaiTi"/>
          <w:sz w:val="24"/>
          <w:szCs w:val="24"/>
        </w:rPr>
        <w:t xml:space="preserve">12; </w:t>
      </w:r>
      <w:r w:rsidRPr="00004AD6">
        <w:rPr>
          <w:rFonts w:ascii="KaiTi" w:eastAsia="KaiTi" w:hAnsi="KaiTi" w:hint="eastAsia"/>
          <w:sz w:val="24"/>
          <w:szCs w:val="24"/>
        </w:rPr>
        <w:t>卅一</w:t>
      </w:r>
      <w:r w:rsidRPr="00004AD6">
        <w:rPr>
          <w:rFonts w:ascii="KaiTi" w:eastAsia="KaiTi" w:hAnsi="KaiTi"/>
          <w:sz w:val="24"/>
          <w:szCs w:val="24"/>
        </w:rPr>
        <w:t xml:space="preserve">: 1, 1l; </w:t>
      </w:r>
      <w:r w:rsidRPr="00004AD6">
        <w:rPr>
          <w:rFonts w:ascii="KaiTi" w:eastAsia="KaiTi" w:hAnsi="KaiTi" w:hint="eastAsia"/>
          <w:sz w:val="24"/>
          <w:szCs w:val="24"/>
        </w:rPr>
        <w:t>王上三</w:t>
      </w:r>
      <w:r w:rsidRPr="00004AD6">
        <w:rPr>
          <w:rFonts w:ascii="KaiTi" w:eastAsia="KaiTi" w:hAnsi="KaiTi"/>
          <w:sz w:val="24"/>
          <w:szCs w:val="24"/>
        </w:rPr>
        <w:t xml:space="preserve">: 12; </w:t>
      </w:r>
      <w:r w:rsidRPr="00004AD6">
        <w:rPr>
          <w:rFonts w:ascii="KaiTi" w:eastAsia="KaiTi" w:hAnsi="KaiTi" w:hint="eastAsia"/>
          <w:sz w:val="24"/>
          <w:szCs w:val="24"/>
        </w:rPr>
        <w:t>箴二</w:t>
      </w:r>
      <w:r w:rsidRPr="00004AD6">
        <w:rPr>
          <w:rFonts w:ascii="KaiTi" w:eastAsia="KaiTi" w:hAnsi="KaiTi"/>
          <w:sz w:val="24"/>
          <w:szCs w:val="24"/>
        </w:rPr>
        <w:t xml:space="preserve">: 6; </w:t>
      </w:r>
      <w:r w:rsidRPr="00004AD6">
        <w:rPr>
          <w:rFonts w:ascii="KaiTi" w:eastAsia="KaiTi" w:hAnsi="KaiTi" w:hint="eastAsia"/>
          <w:sz w:val="24"/>
          <w:szCs w:val="24"/>
        </w:rPr>
        <w:t>赛四十五</w:t>
      </w:r>
      <w:r w:rsidRPr="00004AD6">
        <w:rPr>
          <w:rFonts w:ascii="KaiTi" w:eastAsia="KaiTi" w:hAnsi="KaiTi"/>
          <w:sz w:val="24"/>
          <w:szCs w:val="24"/>
        </w:rPr>
        <w:t xml:space="preserve">: 1 </w:t>
      </w:r>
      <w:r w:rsidRPr="00004AD6">
        <w:rPr>
          <w:rFonts w:ascii="KaiTi" w:eastAsia="KaiTi" w:hAnsi="KaiTi" w:hint="eastAsia"/>
          <w:sz w:val="24"/>
          <w:szCs w:val="24"/>
        </w:rPr>
        <w:t>等）。雅各教导信徒称</w:t>
      </w:r>
      <w:r w:rsidRPr="00004AD6">
        <w:rPr>
          <w:rFonts w:ascii="KaiTi" w:eastAsia="KaiTi" w:hAnsi="KaiTi"/>
          <w:sz w:val="24"/>
          <w:szCs w:val="24"/>
        </w:rPr>
        <w:t xml:space="preserve">: </w:t>
      </w:r>
      <w:r w:rsidRPr="00004AD6">
        <w:rPr>
          <w:rFonts w:ascii="KaiTi" w:eastAsia="KaiTi" w:hAnsi="KaiTi" w:hint="eastAsia"/>
          <w:sz w:val="24"/>
          <w:szCs w:val="24"/>
        </w:rPr>
        <w:t>「各样美善的恩赐，和各样全备的赏赐，都是从上头来的，从众光之父那里降下来的」（雅一</w:t>
      </w:r>
      <w:r w:rsidRPr="00004AD6">
        <w:rPr>
          <w:rFonts w:ascii="KaiTi" w:eastAsia="KaiTi" w:hAnsi="KaiTi"/>
          <w:sz w:val="24"/>
          <w:szCs w:val="24"/>
        </w:rPr>
        <w:t>: 17</w:t>
      </w:r>
      <w:r w:rsidRPr="00004AD6">
        <w:rPr>
          <w:rFonts w:ascii="KaiTi" w:eastAsia="KaiTi" w:hAnsi="KaiTi" w:hint="eastAsia"/>
          <w:sz w:val="24"/>
          <w:szCs w:val="24"/>
        </w:rPr>
        <w:t>）。雅各所讲的原则，不但是论到救赎方面的恩赐，也能适用于神一般性的恩惠上。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</w:p>
    <w:p w:rsidR="00E06C96" w:rsidRPr="00004AD6" w:rsidRDefault="00BC1173" w:rsidP="00BC1173">
      <w:pPr>
        <w:rPr>
          <w:rFonts w:ascii="KaiTi" w:eastAsia="KaiTi" w:hAnsi="KaiTi"/>
          <w:sz w:val="24"/>
          <w:szCs w:val="24"/>
        </w:rPr>
      </w:pPr>
      <w:r w:rsidRPr="00004AD6">
        <w:rPr>
          <w:rFonts w:ascii="KaiTi" w:eastAsia="KaiTi" w:hAnsi="KaiTi"/>
          <w:sz w:val="24"/>
          <w:szCs w:val="24"/>
        </w:rPr>
        <w:t xml:space="preserve">    </w:t>
      </w:r>
      <w:r w:rsidRPr="00004AD6">
        <w:rPr>
          <w:rFonts w:ascii="KaiTi" w:eastAsia="KaiTi" w:hAnsi="KaiTi" w:hint="eastAsia"/>
          <w:sz w:val="24"/>
          <w:szCs w:val="24"/>
        </w:rPr>
        <w:t>加尔文在论到世人在各方面的才能时说</w:t>
      </w:r>
      <w:r w:rsidRPr="00004AD6">
        <w:rPr>
          <w:rFonts w:ascii="KaiTi" w:eastAsia="KaiTi" w:hAnsi="KaiTi"/>
          <w:sz w:val="24"/>
          <w:szCs w:val="24"/>
        </w:rPr>
        <w:t xml:space="preserve">: </w:t>
      </w:r>
      <w:r w:rsidRPr="00004AD6">
        <w:rPr>
          <w:rFonts w:ascii="KaiTi" w:eastAsia="KaiTi" w:hAnsi="KaiTi" w:hint="eastAsia"/>
          <w:sz w:val="24"/>
          <w:szCs w:val="24"/>
        </w:rPr>
        <w:t>「如果我们相信，神的圣灵是真理惟一的源泉，那么不论真理在何处表现，我们都不能拒绝或藐视它，除非我们敢于侮辱神之灵，因为轻视圣灵的恩赐，就是藐视与责怪圣灵本身」（</w:t>
      </w:r>
      <w:r w:rsidRPr="00004AD6">
        <w:rPr>
          <w:rFonts w:ascii="KaiTi" w:eastAsia="KaiTi" w:hAnsi="KaiTi"/>
          <w:sz w:val="24"/>
          <w:szCs w:val="24"/>
        </w:rPr>
        <w:t>2: 2: 15</w:t>
      </w:r>
      <w:r w:rsidRPr="00004AD6">
        <w:rPr>
          <w:rFonts w:ascii="KaiTi" w:eastAsia="KaiTi" w:hAnsi="KaiTi" w:hint="eastAsia"/>
          <w:sz w:val="24"/>
          <w:szCs w:val="24"/>
        </w:rPr>
        <w:t>）。接着他提到法律家对民政制度的贡献，哲学家对自然的叙述</w:t>
      </w:r>
      <w:r w:rsidRPr="00004AD6">
        <w:rPr>
          <w:rFonts w:ascii="KaiTi" w:eastAsia="KaiTi" w:hAnsi="KaiTi"/>
          <w:sz w:val="24"/>
          <w:szCs w:val="24"/>
        </w:rPr>
        <w:t xml:space="preserve">, </w:t>
      </w:r>
      <w:r w:rsidRPr="00004AD6">
        <w:rPr>
          <w:rFonts w:ascii="KaiTi" w:eastAsia="KaiTi" w:hAnsi="KaiTi" w:hint="eastAsia"/>
          <w:sz w:val="24"/>
          <w:szCs w:val="24"/>
        </w:rPr>
        <w:t>医药家对病人的助益，数学家研究的成果。</w:t>
      </w:r>
      <w:r w:rsidRPr="00004AD6">
        <w:rPr>
          <w:rFonts w:ascii="KaiTi" w:eastAsia="KaiTi" w:hAnsi="KaiTi"/>
          <w:sz w:val="24"/>
          <w:szCs w:val="24"/>
        </w:rPr>
        <w:t xml:space="preserve"> </w:t>
      </w:r>
      <w:r w:rsidRPr="00004AD6">
        <w:rPr>
          <w:rFonts w:ascii="KaiTi" w:eastAsia="KaiTi" w:hAnsi="KaiTi" w:hint="eastAsia"/>
          <w:sz w:val="24"/>
          <w:szCs w:val="24"/>
        </w:rPr>
        <w:t>他称这些都是圣灵美好的恩赐，为着人类共同利益而赐的。</w:t>
      </w:r>
    </w:p>
    <w:sectPr w:rsidR="00E06C96" w:rsidRPr="00004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79FE"/>
    <w:multiLevelType w:val="hybridMultilevel"/>
    <w:tmpl w:val="138679F0"/>
    <w:lvl w:ilvl="0" w:tplc="60981B5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04AD6"/>
    <w:rsid w:val="00017F91"/>
    <w:rsid w:val="000343FF"/>
    <w:rsid w:val="00043CC9"/>
    <w:rsid w:val="00051514"/>
    <w:rsid w:val="00061633"/>
    <w:rsid w:val="00095EA7"/>
    <w:rsid w:val="000D0208"/>
    <w:rsid w:val="000F2F4B"/>
    <w:rsid w:val="000F689E"/>
    <w:rsid w:val="00162135"/>
    <w:rsid w:val="00174AA1"/>
    <w:rsid w:val="00187D74"/>
    <w:rsid w:val="00192E89"/>
    <w:rsid w:val="001F0C59"/>
    <w:rsid w:val="001F1E99"/>
    <w:rsid w:val="00260642"/>
    <w:rsid w:val="002745E2"/>
    <w:rsid w:val="00275507"/>
    <w:rsid w:val="00367021"/>
    <w:rsid w:val="003B290B"/>
    <w:rsid w:val="003E1070"/>
    <w:rsid w:val="0043479F"/>
    <w:rsid w:val="00452AD4"/>
    <w:rsid w:val="00466482"/>
    <w:rsid w:val="004A6159"/>
    <w:rsid w:val="004D53F6"/>
    <w:rsid w:val="004E58B7"/>
    <w:rsid w:val="00536CFF"/>
    <w:rsid w:val="00540730"/>
    <w:rsid w:val="0054291F"/>
    <w:rsid w:val="005577D5"/>
    <w:rsid w:val="00590401"/>
    <w:rsid w:val="005A6030"/>
    <w:rsid w:val="005F2A92"/>
    <w:rsid w:val="006259C4"/>
    <w:rsid w:val="00730D68"/>
    <w:rsid w:val="007359FC"/>
    <w:rsid w:val="007B5B0C"/>
    <w:rsid w:val="007C0C80"/>
    <w:rsid w:val="008169F0"/>
    <w:rsid w:val="00876F10"/>
    <w:rsid w:val="00883FD0"/>
    <w:rsid w:val="008A081C"/>
    <w:rsid w:val="0090456E"/>
    <w:rsid w:val="00944124"/>
    <w:rsid w:val="00966C6A"/>
    <w:rsid w:val="009C5518"/>
    <w:rsid w:val="009F1B79"/>
    <w:rsid w:val="00A034EB"/>
    <w:rsid w:val="00A27B57"/>
    <w:rsid w:val="00A443C2"/>
    <w:rsid w:val="00AD7278"/>
    <w:rsid w:val="00AF4ED9"/>
    <w:rsid w:val="00B523C0"/>
    <w:rsid w:val="00B71621"/>
    <w:rsid w:val="00B9178C"/>
    <w:rsid w:val="00B92A10"/>
    <w:rsid w:val="00BA750A"/>
    <w:rsid w:val="00BC1173"/>
    <w:rsid w:val="00C3735E"/>
    <w:rsid w:val="00C463FC"/>
    <w:rsid w:val="00CB643D"/>
    <w:rsid w:val="00CC701F"/>
    <w:rsid w:val="00D2327B"/>
    <w:rsid w:val="00DE387F"/>
    <w:rsid w:val="00DF45FD"/>
    <w:rsid w:val="00E06C96"/>
    <w:rsid w:val="00E154D3"/>
    <w:rsid w:val="00E265A2"/>
    <w:rsid w:val="00E323DC"/>
    <w:rsid w:val="00E378BE"/>
    <w:rsid w:val="00ED3F42"/>
    <w:rsid w:val="00EE0FA6"/>
    <w:rsid w:val="00EF63AD"/>
    <w:rsid w:val="00F32A64"/>
    <w:rsid w:val="00F40AB3"/>
    <w:rsid w:val="00F761D9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3</cp:revision>
  <dcterms:created xsi:type="dcterms:W3CDTF">2020-08-30T01:02:00Z</dcterms:created>
  <dcterms:modified xsi:type="dcterms:W3CDTF">2020-08-30T01:03:00Z</dcterms:modified>
</cp:coreProperties>
</file>