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2020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主日學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新約班 （路加福音）25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KaiTi" w:hint="eastAsia"/>
          <w:color w:val="1D2228"/>
          <w:sz w:val="20"/>
          <w:szCs w:val="20"/>
        </w:rPr>
        <w:t>A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個案: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經文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KaiTi" w:hint="eastAsia"/>
          <w:color w:val="1D2228"/>
          <w:sz w:val="20"/>
          <w:szCs w:val="20"/>
        </w:rPr>
        <w:t>Luke 12:13-21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KaiTi" w:hint="eastAsia"/>
          <w:color w:val="1D2228"/>
          <w:sz w:val="20"/>
          <w:szCs w:val="20"/>
        </w:rPr>
        <w:t>13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眾人中有一個人對耶穌說、夫子、請你吩咐我的兄長和我分開家業。14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耶穌說、你這個人、誰立我作你們斷事的官、給你們分家業呢。15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於是對眾人說、你們要謹慎自守、免去一切的貪心．因為人的生命、不在乎家道豐富。16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就用比喻對他們說、有一個財主、田產豐盛．17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自己心裡思想說、我的出產沒有地方收藏、怎麼辦呢。18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又說、我要這麼辦．要把我的倉房拆了、另蓋更大的．在那裡好收藏我一切的糧食和財物。19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然後要對我的靈魂說、靈魂哪、你有許多財物積存、可作多年的費用．只管安安逸逸的喫喝快樂罷。20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 xml:space="preserve">　神卻對他說、無知的人哪、今夜必要你的靈魂．你所豫備的、要歸誰呢。21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凡為自己積財、在　神面前卻不富足的、也是這樣。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B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需要被關懷的人及原因: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 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KaiTi" w:hint="eastAsia"/>
          <w:color w:val="1D2228"/>
          <w:sz w:val="20"/>
          <w:szCs w:val="20"/>
          <w:lang w:eastAsia="zh-CN"/>
        </w:rPr>
        <w:t>1.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众人中有一个人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——即：耶稣说：你这个人。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</w:t>
      </w:r>
    </w:p>
    <w:p w:rsidR="0083032D" w:rsidRPr="0083032D" w:rsidRDefault="0083032D" w:rsidP="0083032D">
      <w:pPr>
        <w:pStyle w:val="yiv1210983997ydp2e8ff679msolistparagraph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原因：他请耶稣吩咐兄长和他分家业；谁是作你判事的官？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</w:t>
      </w:r>
      <w:r w:rsidRPr="0083032D">
        <w:rPr>
          <w:rFonts w:ascii="KaiTi" w:eastAsia="KaiTi" w:hAnsi="KaiTi" w:cs="KaiTi" w:hint="eastAsia"/>
          <w:color w:val="1D2228"/>
          <w:sz w:val="20"/>
          <w:szCs w:val="20"/>
          <w:lang w:eastAsia="zh-CN"/>
        </w:rPr>
        <w:t>2.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比喻中的财主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——即：无知的人。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       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     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原因：因田产丰盛，想仓房拆了另盖更大，好收藏他一切粮食和财物。财物积存可作多年费用。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</w:t>
      </w:r>
      <w:r w:rsidRPr="0083032D">
        <w:rPr>
          <w:rFonts w:ascii="KaiTi" w:eastAsia="KaiTi" w:hAnsi="KaiTi" w:cs="KaiTi" w:hint="eastAsia"/>
          <w:color w:val="1D2228"/>
          <w:sz w:val="20"/>
          <w:szCs w:val="20"/>
        </w:rPr>
        <w:t>C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上帝，主耶穌，天使，神所使用的人，如何關懷 需要被關懷的人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（1）”这个人”有求神帮助的愿望。神是掌管一切的神。故，传神的道，“你们要先求他的国和他的义，这些东西都要加给你们了” 【太：1：33】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 xml:space="preserve">（2）要认识到我们皆是被造之物，一切都是神的恩赐，要感恩，知足。”你们要谨慎自守，免去一切的贪心，因为人的生命不在乎家道丰富。”【路：12：15】 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“贪财是万恶之根”【提前6：10】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（3）人生命的意义涉及到人生观价值观，作为基督徒就是舍己跟从主耶稣走永生之路。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（4）对财主说：“无知的人哪！今夜必要你的灵魂，你所预备的要归谁呢？”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 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【路12：20】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</w:t>
      </w:r>
      <w:r w:rsidRPr="0083032D">
        <w:rPr>
          <w:rFonts w:ascii="KaiTi" w:eastAsia="KaiTi" w:hAnsi="KaiTi" w:cs="KaiTi" w:hint="eastAsia"/>
          <w:color w:val="1D2228"/>
          <w:sz w:val="20"/>
          <w:szCs w:val="20"/>
          <w:lang w:eastAsia="zh-CN"/>
        </w:rPr>
        <w:t xml:space="preserve"> 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“不要积攒财宝在地上……，只要积攒财宝在天上……。”这样的人在神 面前才是富足的。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【太：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6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：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19-20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】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积财于天，周济穷人。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     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 </w:t>
      </w:r>
      <w:r w:rsidRPr="0083032D">
        <w:rPr>
          <w:rFonts w:ascii="KaiTi" w:eastAsia="KaiTi" w:hAnsi="KaiTi" w:cs="KaiTi" w:hint="eastAsia"/>
          <w:color w:val="1D2228"/>
          <w:sz w:val="20"/>
          <w:szCs w:val="20"/>
        </w:rPr>
        <w:t>D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找出關懷的原則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lastRenderedPageBreak/>
        <w:t>  </w:t>
      </w:r>
      <w:r w:rsidRPr="0083032D">
        <w:rPr>
          <w:rFonts w:ascii="KaiTi" w:eastAsia="KaiTi" w:hAnsi="KaiTi" w:cs="KaiTi" w:hint="eastAsia"/>
          <w:color w:val="1D2228"/>
          <w:sz w:val="20"/>
          <w:szCs w:val="20"/>
        </w:rPr>
        <w:t xml:space="preserve"> 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（1）有圣灵在身上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 </w:t>
      </w:r>
      <w:r w:rsidRPr="0083032D">
        <w:rPr>
          <w:rFonts w:ascii="KaiTi" w:eastAsia="KaiTi" w:hAnsi="KaiTi" w:cs="KaiTi" w:hint="eastAsia"/>
          <w:color w:val="1D2228"/>
          <w:sz w:val="20"/>
          <w:szCs w:val="20"/>
        </w:rPr>
        <w:t xml:space="preserve"> 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（2）有圣灵的启示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zh-CN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</w:t>
      </w:r>
      <w:r w:rsidRPr="0083032D">
        <w:rPr>
          <w:rFonts w:ascii="KaiTi" w:eastAsia="KaiTi" w:hAnsi="KaiTi" w:cs="KaiTi" w:hint="eastAsia"/>
          <w:color w:val="1D2228"/>
          <w:sz w:val="20"/>
          <w:szCs w:val="20"/>
          <w:lang w:eastAsia="zh-CN"/>
        </w:rPr>
        <w:t xml:space="preserve"> 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  <w:lang w:eastAsia="zh-CN"/>
        </w:rPr>
        <w:t>（3）有圣灵的感动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</w:t>
      </w:r>
      <w:r w:rsidRPr="0083032D">
        <w:rPr>
          <w:rFonts w:ascii="KaiTi" w:eastAsia="KaiTi" w:hAnsi="KaiTi" w:cs="KaiTi" w:hint="eastAsia"/>
          <w:color w:val="1D2228"/>
          <w:sz w:val="20"/>
          <w:szCs w:val="20"/>
          <w:lang w:eastAsia="zh-CN"/>
        </w:rPr>
        <w:t xml:space="preserve"> 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  <w:lang w:eastAsia="zh-CN"/>
        </w:rPr>
        <w:t> 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（4）对圣灵回应的行动</w:t>
      </w:r>
    </w:p>
    <w:p w:rsidR="0083032D" w:rsidRPr="0083032D" w:rsidRDefault="0083032D" w:rsidP="0083032D">
      <w:pPr>
        <w:pStyle w:val="yiv1210983997ydp2e8ff67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KaiTi" w:hint="eastAsia"/>
          <w:color w:val="1D2228"/>
          <w:sz w:val="20"/>
          <w:szCs w:val="20"/>
        </w:rPr>
        <w:t>E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按著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KaiTi" w:hint="eastAsia"/>
          <w:color w:val="1D2228"/>
          <w:sz w:val="20"/>
          <w:szCs w:val="20"/>
        </w:rPr>
        <w:t>D</w:t>
      </w:r>
      <w:r w:rsidRPr="0083032D">
        <w:rPr>
          <w:rFonts w:ascii="MingLiU" w:eastAsia="MingLiU" w:hAnsi="MingLiU" w:cs="MingLiU" w:hint="eastAsia"/>
          <w:color w:val="1D2228"/>
          <w:sz w:val="20"/>
          <w:szCs w:val="20"/>
        </w:rPr>
        <w:t> </w:t>
      </w:r>
      <w:r w:rsidRPr="0083032D">
        <w:rPr>
          <w:rFonts w:ascii="KaiTi" w:eastAsia="KaiTi" w:hAnsi="KaiTi" w:cs="Helvetica" w:hint="eastAsia"/>
          <w:color w:val="1D2228"/>
          <w:sz w:val="20"/>
          <w:szCs w:val="20"/>
        </w:rPr>
        <w:t>的關懷原則，運用到 我們周圍的人。请分享。</w:t>
      </w:r>
    </w:p>
    <w:p w:rsidR="002348EB" w:rsidRPr="0083032D" w:rsidRDefault="002348EB">
      <w:pPr>
        <w:rPr>
          <w:sz w:val="20"/>
          <w:szCs w:val="20"/>
        </w:rPr>
      </w:pPr>
    </w:p>
    <w:sectPr w:rsidR="002348EB" w:rsidRPr="0083032D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32D"/>
    <w:rsid w:val="002348EB"/>
    <w:rsid w:val="0083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210983997ydp2e8ff679msonormal">
    <w:name w:val="yiv1210983997ydp2e8ff679msonormal"/>
    <w:basedOn w:val="Normal"/>
    <w:rsid w:val="0083032D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customStyle="1" w:styleId="yiv1210983997ydp2e8ff679msolistparagraph">
    <w:name w:val="yiv1210983997ydp2e8ff679msolistparagraph"/>
    <w:basedOn w:val="Normal"/>
    <w:rsid w:val="0083032D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9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2020-07-10T11:17:00Z</dcterms:created>
  <dcterms:modified xsi:type="dcterms:W3CDTF">2020-07-10T11:17:00Z</dcterms:modified>
</cp:coreProperties>
</file>